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61" w:rsidRPr="00321614" w:rsidRDefault="007B3D61" w:rsidP="007B3D61">
      <w:pPr>
        <w:autoSpaceDE/>
        <w:autoSpaceDN/>
        <w:ind w:right="1800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IT Service Delivery</w:t>
      </w:r>
    </w:p>
    <w:p w:rsidR="007B3D61" w:rsidRPr="00321614" w:rsidRDefault="007B3D61" w:rsidP="00941B36">
      <w:pPr>
        <w:autoSpaceDE/>
        <w:autoSpaceDN/>
        <w:ind w:right="1800"/>
        <w:rPr>
          <w:rFonts w:ascii="Arial" w:hAnsi="Arial" w:cs="Arial"/>
          <w:color w:val="000000"/>
        </w:rPr>
      </w:pPr>
    </w:p>
    <w:p w:rsidR="007B3D61" w:rsidRPr="00321614" w:rsidRDefault="007B3D61" w:rsidP="00941B36">
      <w:pPr>
        <w:autoSpaceDE/>
        <w:autoSpaceDN/>
        <w:ind w:right="1800"/>
        <w:rPr>
          <w:rFonts w:ascii="Arial" w:hAnsi="Arial" w:cs="Arial"/>
          <w:color w:val="000000"/>
        </w:rPr>
      </w:pPr>
    </w:p>
    <w:p w:rsidR="007B3D61" w:rsidRPr="00027FA7" w:rsidRDefault="007B3D61" w:rsidP="00941B36">
      <w:pPr>
        <w:autoSpaceDE/>
        <w:autoSpaceDN/>
        <w:ind w:right="1800"/>
        <w:rPr>
          <w:rFonts w:ascii="Arial" w:hAnsi="Arial" w:cs="Arial"/>
          <w:b/>
          <w:color w:val="000000"/>
        </w:rPr>
      </w:pPr>
    </w:p>
    <w:p w:rsidR="007B3D61" w:rsidRDefault="007B3D61" w:rsidP="007B3D61">
      <w:pPr>
        <w:autoSpaceDE/>
        <w:autoSpaceDN/>
        <w:ind w:right="1800"/>
        <w:rPr>
          <w:rFonts w:ascii="Arial" w:hAnsi="Arial" w:cs="Arial"/>
          <w:color w:val="000000"/>
        </w:rPr>
      </w:pPr>
      <w:r w:rsidRPr="00027FA7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data </w:t>
      </w:r>
      <w:r w:rsidRPr="00027FA7">
        <w:rPr>
          <w:rFonts w:ascii="Arial" w:hAnsi="Arial" w:cs="Arial"/>
          <w:color w:val="000000"/>
        </w:rPr>
        <w:t xml:space="preserve">tables in this file are provided as a summary of the data collected from the ECAR </w:t>
      </w:r>
      <w:r>
        <w:rPr>
          <w:rFonts w:ascii="Arial" w:hAnsi="Arial" w:cs="Arial"/>
          <w:color w:val="000000"/>
        </w:rPr>
        <w:t>IT Service Delivery</w:t>
      </w:r>
      <w:r w:rsidRPr="00027FA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Pr="00027FA7">
        <w:rPr>
          <w:rFonts w:ascii="Arial" w:hAnsi="Arial" w:cs="Arial"/>
          <w:color w:val="000000"/>
        </w:rPr>
        <w:t>urvey conducted in 201</w:t>
      </w:r>
      <w:r>
        <w:rPr>
          <w:rFonts w:ascii="Arial" w:hAnsi="Arial" w:cs="Arial"/>
          <w:color w:val="000000"/>
        </w:rPr>
        <w:t>4</w:t>
      </w:r>
      <w:r w:rsidRPr="00027FA7">
        <w:rPr>
          <w:rFonts w:ascii="Arial" w:hAnsi="Arial" w:cs="Arial"/>
          <w:color w:val="000000"/>
        </w:rPr>
        <w:t>. Question text has been abbreviated in this document, but full question text can be found in the survey instrument</w:t>
      </w:r>
      <w:r>
        <w:rPr>
          <w:rFonts w:ascii="Arial" w:hAnsi="Arial" w:cs="Arial"/>
          <w:color w:val="000000"/>
        </w:rPr>
        <w:t xml:space="preserve"> (</w:t>
      </w:r>
      <w:hyperlink r:id="rId7" w:history="1">
        <w:r w:rsidRPr="00F65733">
          <w:rPr>
            <w:rStyle w:val="Hyperlink"/>
            <w:rFonts w:ascii="Arial" w:hAnsi="Arial" w:cs="Arial"/>
          </w:rPr>
          <w:t>http://net.educause.edu/ir/library/pdf/SI/esi1501.pdf</w:t>
        </w:r>
      </w:hyperlink>
      <w:r>
        <w:rPr>
          <w:rFonts w:ascii="Arial" w:hAnsi="Arial" w:cs="Arial"/>
          <w:color w:val="000000"/>
        </w:rPr>
        <w:t xml:space="preserve">). </w:t>
      </w:r>
      <w:r w:rsidRPr="00027FA7">
        <w:rPr>
          <w:rFonts w:ascii="Arial" w:hAnsi="Arial" w:cs="Arial"/>
          <w:color w:val="000000"/>
        </w:rPr>
        <w:t xml:space="preserve">The data are disaggregated by </w:t>
      </w:r>
      <w:r>
        <w:rPr>
          <w:rFonts w:ascii="Arial" w:hAnsi="Arial" w:cs="Arial"/>
          <w:color w:val="000000"/>
        </w:rPr>
        <w:t>Carnegie Classification (201</w:t>
      </w:r>
      <w:r w:rsidRPr="00027FA7">
        <w:rPr>
          <w:rFonts w:ascii="Arial" w:hAnsi="Arial" w:cs="Arial"/>
          <w:color w:val="000000"/>
        </w:rPr>
        <w:t>0) in some tables. Responses to open-ended questions are not included to preserve respondent anonymity. Note that the number of respondents (n) varies from question to question an</w:t>
      </w:r>
      <w:r>
        <w:rPr>
          <w:rFonts w:ascii="Arial" w:hAnsi="Arial" w:cs="Arial"/>
          <w:color w:val="000000"/>
        </w:rPr>
        <w:t>d that percentages for multiple-</w:t>
      </w:r>
      <w:r w:rsidRPr="00027FA7">
        <w:rPr>
          <w:rFonts w:ascii="Arial" w:hAnsi="Arial" w:cs="Arial"/>
          <w:color w:val="000000"/>
        </w:rPr>
        <w:t xml:space="preserve">choice questions may not sum to 100% due to independent rounding.  </w:t>
      </w:r>
    </w:p>
    <w:p w:rsidR="007B3D61" w:rsidRDefault="007B3D61" w:rsidP="007B3D61">
      <w:pPr>
        <w:autoSpaceDE/>
        <w:autoSpaceDN/>
        <w:ind w:left="720" w:right="1800"/>
        <w:rPr>
          <w:rFonts w:ascii="Arial" w:hAnsi="Arial" w:cs="Arial"/>
          <w:color w:val="000000"/>
        </w:rPr>
      </w:pPr>
    </w:p>
    <w:p w:rsidR="007B3D61" w:rsidRDefault="007B3D61" w:rsidP="007B3D61">
      <w:pPr>
        <w:adjustRightInd w:val="0"/>
        <w:spacing w:line="244" w:lineRule="exact"/>
        <w:rPr>
          <w:rFonts w:ascii="Calibri" w:hAnsi="Calibri" w:cs="Calibri"/>
          <w:b/>
          <w:bCs/>
          <w:color w:val="000000"/>
        </w:rPr>
        <w:sectPr w:rsidR="007B3D61" w:rsidSect="00941B36">
          <w:headerReference w:type="first" r:id="rId8"/>
          <w:pgSz w:w="12960" w:h="16560"/>
          <w:pgMar w:top="1440" w:right="1440" w:bottom="1440" w:left="1440" w:header="720" w:footer="720" w:gutter="0"/>
          <w:cols w:space="720"/>
          <w:titlePg/>
          <w:docGrid w:linePitch="272"/>
        </w:sectPr>
      </w:pPr>
      <w:r w:rsidRPr="00027FA7">
        <w:rPr>
          <w:rFonts w:ascii="Arial" w:hAnsi="Arial" w:cs="Arial"/>
          <w:color w:val="000000"/>
        </w:rPr>
        <w:t>For more information</w:t>
      </w:r>
      <w:r w:rsidRPr="003B1DE4">
        <w:rPr>
          <w:rFonts w:ascii="Arial" w:hAnsi="Arial" w:cs="Arial"/>
          <w:color w:val="000000"/>
        </w:rPr>
        <w:t xml:space="preserve"> about this study, including the </w:t>
      </w:r>
      <w:r>
        <w:rPr>
          <w:rFonts w:ascii="Arial" w:hAnsi="Arial" w:cs="Arial"/>
          <w:color w:val="000000"/>
        </w:rPr>
        <w:t xml:space="preserve">associated </w:t>
      </w:r>
      <w:r w:rsidRPr="003B1DE4">
        <w:rPr>
          <w:rFonts w:ascii="Arial" w:hAnsi="Arial" w:cs="Arial"/>
          <w:color w:val="000000"/>
        </w:rPr>
        <w:t>research report</w:t>
      </w:r>
      <w:r>
        <w:rPr>
          <w:rFonts w:ascii="Arial" w:hAnsi="Arial" w:cs="Arial"/>
          <w:color w:val="000000"/>
        </w:rPr>
        <w:t>(s)</w:t>
      </w:r>
      <w:r w:rsidRPr="003B1DE4">
        <w:rPr>
          <w:rFonts w:ascii="Arial" w:hAnsi="Arial" w:cs="Arial"/>
          <w:color w:val="000000"/>
        </w:rPr>
        <w:t>, slide deck</w:t>
      </w:r>
      <w:r>
        <w:rPr>
          <w:rFonts w:ascii="Arial" w:hAnsi="Arial" w:cs="Arial"/>
          <w:color w:val="000000"/>
        </w:rPr>
        <w:t>(s)</w:t>
      </w:r>
      <w:r w:rsidRPr="003B1DE4">
        <w:rPr>
          <w:rFonts w:ascii="Arial" w:hAnsi="Arial" w:cs="Arial"/>
          <w:color w:val="000000"/>
        </w:rPr>
        <w:t>, and infographic</w:t>
      </w:r>
      <w:r>
        <w:rPr>
          <w:rFonts w:ascii="Arial" w:hAnsi="Arial" w:cs="Arial"/>
          <w:color w:val="000000"/>
        </w:rPr>
        <w:t>(s)</w:t>
      </w:r>
      <w:r w:rsidRPr="003B1DE4">
        <w:rPr>
          <w:rFonts w:ascii="Arial" w:hAnsi="Arial" w:cs="Arial"/>
          <w:color w:val="000000"/>
        </w:rPr>
        <w:t xml:space="preserve">, visit the research hub at </w:t>
      </w:r>
      <w:hyperlink r:id="rId9" w:history="1">
        <w:r w:rsidRPr="007618C4">
          <w:rPr>
            <w:rStyle w:val="Hyperlink"/>
            <w:rFonts w:ascii="Arial" w:hAnsi="Arial" w:cs="Arial"/>
          </w:rPr>
          <w:t>http://www.educause.edu/library/resources/it-service-delivery-research</w:t>
        </w:r>
      </w:hyperlink>
      <w:r w:rsidRPr="007618C4">
        <w:rPr>
          <w:rFonts w:ascii="Arial" w:hAnsi="Arial" w:cs="Arial"/>
        </w:rPr>
        <w:t>.</w:t>
      </w:r>
    </w:p>
    <w:p w:rsidR="00941B36" w:rsidRDefault="00941B36" w:rsidP="00941B36">
      <w:pPr>
        <w:ind w:left="720" w:right="180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Table of Contents</w:t>
      </w:r>
    </w:p>
    <w:p w:rsidR="001F6A14" w:rsidRDefault="001F6A14" w:rsidP="00941B36">
      <w:pPr>
        <w:adjustRightInd w:val="0"/>
        <w:ind w:left="720"/>
        <w:rPr>
          <w:rFonts w:ascii="Calibri" w:hAnsi="Calibri" w:cs="Calibri"/>
          <w:b/>
          <w:bCs/>
          <w:color w:val="000000"/>
        </w:rPr>
      </w:pPr>
    </w:p>
    <w:p w:rsidR="00695533" w:rsidRPr="00725053" w:rsidRDefault="001F6A14" w:rsidP="00344292">
      <w:pPr>
        <w:pStyle w:val="TOC1"/>
        <w:ind w:left="1170"/>
        <w:rPr>
          <w:rFonts w:ascii="Arial" w:hAnsi="Arial" w:cs="Arial"/>
          <w:noProof/>
        </w:rPr>
      </w:pPr>
      <w:r w:rsidRPr="000143FF">
        <w:fldChar w:fldCharType="begin"/>
      </w:r>
      <w:r w:rsidRPr="000143FF">
        <w:instrText xml:space="preserve"> TOC  \f C\h </w:instrText>
      </w:r>
      <w:r w:rsidRPr="000143FF">
        <w:fldChar w:fldCharType="separate"/>
      </w:r>
      <w:hyperlink w:anchor="_Toc420676890" w:history="1">
        <w:r w:rsidR="00695533" w:rsidRPr="00725053">
          <w:rPr>
            <w:rStyle w:val="Hyperlink"/>
            <w:rFonts w:ascii="Arial" w:hAnsi="Arial" w:cs="Arial"/>
            <w:b/>
            <w:bCs/>
            <w:noProof/>
          </w:rPr>
          <w:t>Respondents by Carnegie Class</w:t>
        </w:r>
        <w:r w:rsidR="00695533" w:rsidRPr="00725053">
          <w:rPr>
            <w:rFonts w:ascii="Arial" w:hAnsi="Arial" w:cs="Arial"/>
            <w:noProof/>
          </w:rPr>
          <w:tab/>
        </w:r>
        <w:r w:rsidR="00695533" w:rsidRPr="00725053">
          <w:rPr>
            <w:rFonts w:ascii="Arial" w:hAnsi="Arial" w:cs="Arial"/>
            <w:noProof/>
          </w:rPr>
          <w:fldChar w:fldCharType="begin"/>
        </w:r>
        <w:r w:rsidR="00695533" w:rsidRPr="00725053">
          <w:rPr>
            <w:rFonts w:ascii="Arial" w:hAnsi="Arial" w:cs="Arial"/>
            <w:noProof/>
          </w:rPr>
          <w:instrText xml:space="preserve"> PAGEREF _Toc420676890 \h </w:instrText>
        </w:r>
        <w:r w:rsidR="0052561A" w:rsidRPr="00725053">
          <w:rPr>
            <w:rFonts w:ascii="Arial" w:hAnsi="Arial" w:cs="Arial"/>
            <w:noProof/>
          </w:rPr>
        </w:r>
        <w:r w:rsidR="00695533"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1</w:t>
        </w:r>
        <w:r w:rsidR="00695533"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891" w:history="1">
        <w:r w:rsidRPr="00725053">
          <w:rPr>
            <w:rStyle w:val="Hyperlink"/>
            <w:rFonts w:ascii="Arial" w:hAnsi="Arial" w:cs="Arial"/>
            <w:noProof/>
          </w:rPr>
          <w:t>Carnegie Classification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_Toc420676891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1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893" w:history="1">
        <w:r w:rsidRPr="00725053">
          <w:rPr>
            <w:rStyle w:val="Hyperlink"/>
            <w:rFonts w:ascii="Arial" w:hAnsi="Arial" w:cs="Arial"/>
            <w:b/>
            <w:bCs/>
            <w:noProof/>
          </w:rPr>
          <w:t>Section A. The Future of IT Service Delivery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_Toc420676893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2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894" w:history="1">
        <w:r w:rsidRPr="00725053">
          <w:rPr>
            <w:rStyle w:val="Hyperlink"/>
            <w:rFonts w:ascii="Arial" w:hAnsi="Arial" w:cs="Arial"/>
            <w:noProof/>
          </w:rPr>
          <w:t>A1.  In terms of current focus, where does your IT organization fall on the following scale? (slider scale)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_Toc420676894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2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895" w:history="1">
        <w:r w:rsidRPr="00725053">
          <w:rPr>
            <w:rStyle w:val="Hyperlink"/>
            <w:rFonts w:ascii="Arial" w:hAnsi="Arial" w:cs="Arial"/>
            <w:noProof/>
          </w:rPr>
          <w:t>A2.  Where do you think the focus of your IT organization will be 5 YEARS from now? (slider scale)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_Toc420676895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2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896" w:history="1">
        <w:r w:rsidRPr="00725053">
          <w:rPr>
            <w:rStyle w:val="Hyperlink"/>
            <w:rFonts w:ascii="Arial" w:hAnsi="Arial" w:cs="Arial"/>
            <w:noProof/>
          </w:rPr>
          <w:t>A3.  Where do you think the focus of your IT organization will be 10 YEARS from now? (slider scale)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_Toc420676896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2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897" w:history="1">
        <w:r w:rsidRPr="00725053">
          <w:rPr>
            <w:rStyle w:val="Hyperlink"/>
            <w:rFonts w:ascii="Arial" w:hAnsi="Arial" w:cs="Arial"/>
            <w:noProof/>
          </w:rPr>
          <w:t>A4.  Currently, the lead IT responsibility at your institution is: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_Toc420676897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3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898" w:history="1">
        <w:r w:rsidRPr="00725053">
          <w:rPr>
            <w:rStyle w:val="Hyperlink"/>
            <w:rFonts w:ascii="Arial" w:hAnsi="Arial" w:cs="Arial"/>
            <w:noProof/>
          </w:rPr>
          <w:t>A4a. With which role(s) is the lead IT responsibility currently shared at your institution?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_Toc420676898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4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899" w:history="1">
        <w:r w:rsidRPr="00725053">
          <w:rPr>
            <w:rStyle w:val="Hyperlink"/>
            <w:rFonts w:ascii="Arial" w:hAnsi="Arial" w:cs="Arial"/>
            <w:noProof/>
          </w:rPr>
          <w:t>A5.  In 10 years, the lead IT responsibility at your institution will be: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_Toc420676899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5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00" w:history="1">
        <w:r w:rsidRPr="00725053">
          <w:rPr>
            <w:rStyle w:val="Hyperlink"/>
            <w:rFonts w:ascii="Arial" w:hAnsi="Arial" w:cs="Arial"/>
            <w:noProof/>
          </w:rPr>
          <w:t>A5a. With which role(s) do you predict the lead IT responsibility at your institution will be shared?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_Toc420676900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6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01" w:history="1">
        <w:r w:rsidRPr="00725053">
          <w:rPr>
            <w:rStyle w:val="Hyperlink"/>
            <w:rFonts w:ascii="Arial" w:hAnsi="Arial" w:cs="Arial"/>
            <w:noProof/>
          </w:rPr>
          <w:t>A6.  In general, 10 years from now, to what extent will the span of responsibility of the lead IT person(s) cover each of these areas? (slider scales)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_Toc420676901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7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02" w:history="1">
        <w:r w:rsidRPr="00725053">
          <w:rPr>
            <w:rStyle w:val="Hyperlink"/>
            <w:rFonts w:ascii="Arial" w:hAnsi="Arial" w:cs="Arial"/>
            <w:b/>
            <w:bCs/>
            <w:noProof/>
          </w:rPr>
          <w:t>Section B. Current Methods of Delivering IT Services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_Toc420676902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8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03" w:history="1">
        <w:r w:rsidRPr="00725053">
          <w:rPr>
            <w:rStyle w:val="Hyperlink"/>
            <w:rFonts w:ascii="Arial" w:hAnsi="Arial" w:cs="Arial"/>
            <w:noProof/>
          </w:rPr>
          <w:t>B1.  Is your institution part of one or more purchasing consortiums?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_Toc420676903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8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04" w:history="1">
        <w:r w:rsidRPr="00725053">
          <w:rPr>
            <w:rStyle w:val="Hyperlink"/>
            <w:rFonts w:ascii="Arial" w:hAnsi="Arial" w:cs="Arial"/>
            <w:noProof/>
          </w:rPr>
          <w:t>B1b. Identify the benefits of the consortium(s) in which you participate (compared to purchasing without a consortium).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_Toc420676904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9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05" w:history="1">
        <w:r w:rsidRPr="00725053">
          <w:rPr>
            <w:rStyle w:val="Hyperlink"/>
            <w:rFonts w:ascii="Arial" w:hAnsi="Arial" w:cs="Arial"/>
            <w:noProof/>
          </w:rPr>
          <w:t xml:space="preserve">B2.  </w:t>
        </w:r>
        <w:r w:rsidRPr="00725053">
          <w:rPr>
            <w:rStyle w:val="Hyperlink"/>
            <w:rFonts w:ascii="Arial" w:hAnsi="Arial" w:cs="Arial"/>
            <w:noProof/>
          </w:rPr>
          <w:t>F</w:t>
        </w:r>
        <w:r w:rsidRPr="00725053">
          <w:rPr>
            <w:rStyle w:val="Hyperlink"/>
            <w:rFonts w:ascii="Arial" w:hAnsi="Arial" w:cs="Arial"/>
            <w:noProof/>
          </w:rPr>
          <w:t>or each area, identify the extent to which business processes have been standardized at your institution.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_Toc420676905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10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574E16">
      <w:pPr>
        <w:pStyle w:val="TOC1"/>
        <w:ind w:left="720" w:firstLine="0"/>
        <w:rPr>
          <w:rFonts w:ascii="Arial" w:hAnsi="Arial" w:cs="Arial"/>
          <w:noProof/>
        </w:rPr>
      </w:pPr>
      <w:hyperlink w:anchor="_Toc420676906" w:history="1">
        <w:r w:rsidRPr="00725053">
          <w:rPr>
            <w:rStyle w:val="Hyperlink"/>
            <w:rFonts w:ascii="Arial" w:hAnsi="Arial" w:cs="Arial"/>
            <w:noProof/>
          </w:rPr>
          <w:t xml:space="preserve">B2a. </w:t>
        </w:r>
        <w:r w:rsidR="005C27AE" w:rsidRPr="00725053">
          <w:rPr>
            <w:rStyle w:val="Hyperlink"/>
            <w:rFonts w:ascii="Arial" w:hAnsi="Arial" w:cs="Arial"/>
            <w:noProof/>
          </w:rPr>
          <w:t>For the busin</w:t>
        </w:r>
        <w:r w:rsidR="005C27AE" w:rsidRPr="00725053">
          <w:rPr>
            <w:rStyle w:val="Hyperlink"/>
            <w:rFonts w:ascii="Arial" w:hAnsi="Arial" w:cs="Arial"/>
            <w:noProof/>
          </w:rPr>
          <w:t>e</w:t>
        </w:r>
        <w:r w:rsidR="005C27AE" w:rsidRPr="00725053">
          <w:rPr>
            <w:rStyle w:val="Hyperlink"/>
            <w:rFonts w:ascii="Arial" w:hAnsi="Arial" w:cs="Arial"/>
            <w:noProof/>
          </w:rPr>
          <w:t xml:space="preserve">ss processes you identified as being standardized across many or nearly all units, identify which of the </w:t>
        </w:r>
        <w:r w:rsidR="0093776E">
          <w:rPr>
            <w:rStyle w:val="Hyperlink"/>
            <w:rFonts w:ascii="Arial" w:hAnsi="Arial" w:cs="Arial"/>
            <w:noProof/>
          </w:rPr>
          <w:br/>
          <w:t xml:space="preserve">     </w:t>
        </w:r>
        <w:r w:rsidR="005C27AE" w:rsidRPr="00725053">
          <w:rPr>
            <w:rStyle w:val="Hyperlink"/>
            <w:rFonts w:ascii="Arial" w:hAnsi="Arial" w:cs="Arial"/>
            <w:noProof/>
          </w:rPr>
          <w:t>following apply</w:t>
        </w:r>
        <w:r w:rsidR="000836B1">
          <w:rPr>
            <w:rStyle w:val="Hyperlink"/>
            <w:rFonts w:ascii="Arial" w:hAnsi="Arial" w:cs="Arial"/>
            <w:noProof/>
          </w:rPr>
          <w:t>:</w:t>
        </w:r>
        <w:r w:rsidR="00574E16">
          <w:rPr>
            <w:rStyle w:val="Hyperlink"/>
            <w:rFonts w:ascii="Arial" w:hAnsi="Arial" w:cs="Arial"/>
            <w:noProof/>
          </w:rPr>
          <w:t xml:space="preserve"> </w:t>
        </w:r>
        <w:r w:rsidR="00574E16">
          <w:rPr>
            <w:rStyle w:val="Hyperlink"/>
            <w:rFonts w:ascii="Arial" w:hAnsi="Arial" w:cs="Arial"/>
            <w:noProof/>
          </w:rPr>
          <w:br/>
        </w:r>
        <w:r w:rsidR="005C27AE" w:rsidRPr="00725053">
          <w:rPr>
            <w:rStyle w:val="Hyperlink"/>
            <w:rFonts w:ascii="Arial" w:hAnsi="Arial" w:cs="Arial"/>
            <w:noProof/>
          </w:rPr>
          <w:t xml:space="preserve">B2a. </w:t>
        </w:r>
        <w:r w:rsidRPr="00725053">
          <w:rPr>
            <w:rStyle w:val="Hyperlink"/>
            <w:rFonts w:ascii="Arial" w:hAnsi="Arial" w:cs="Arial"/>
            <w:noProof/>
          </w:rPr>
          <w:t>Payroll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_Toc420676906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11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07" w:history="1">
        <w:r w:rsidRPr="00725053">
          <w:rPr>
            <w:rStyle w:val="Hyperlink"/>
            <w:rFonts w:ascii="Arial" w:hAnsi="Arial" w:cs="Arial"/>
            <w:noProof/>
          </w:rPr>
          <w:t>B2a. Time and attendance tracking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_Toc420676907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12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08" w:history="1">
        <w:r w:rsidRPr="00725053">
          <w:rPr>
            <w:rStyle w:val="Hyperlink"/>
            <w:rFonts w:ascii="Arial" w:hAnsi="Arial" w:cs="Arial"/>
            <w:noProof/>
          </w:rPr>
          <w:t>B2a. Faculty/staff hiring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_Toc420676908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13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09" w:history="1">
        <w:r w:rsidRPr="00725053">
          <w:rPr>
            <w:rStyle w:val="Hyperlink"/>
            <w:rFonts w:ascii="Arial" w:hAnsi="Arial" w:cs="Arial"/>
            <w:noProof/>
          </w:rPr>
          <w:t>B2a. Faculty/staff onboarding, transfers, and exiting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_Toc420676909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14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10" w:history="1">
        <w:r w:rsidRPr="00725053">
          <w:rPr>
            <w:rStyle w:val="Hyperlink"/>
            <w:rFonts w:ascii="Arial" w:hAnsi="Arial" w:cs="Arial"/>
            <w:noProof/>
          </w:rPr>
          <w:t>B2a. Student recruitment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_Toc420676910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15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11" w:history="1">
        <w:r w:rsidRPr="00725053">
          <w:rPr>
            <w:rStyle w:val="Hyperlink"/>
            <w:rFonts w:ascii="Arial" w:hAnsi="Arial" w:cs="Arial"/>
            <w:noProof/>
          </w:rPr>
          <w:t>B2a. Undergraduate admissions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_Toc420676911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16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12" w:history="1">
        <w:r w:rsidRPr="00725053">
          <w:rPr>
            <w:rStyle w:val="Hyperlink"/>
            <w:rFonts w:ascii="Arial" w:hAnsi="Arial" w:cs="Arial"/>
            <w:noProof/>
          </w:rPr>
          <w:t>B2a. Graduate admissions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_Toc420676912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17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13" w:history="1">
        <w:r w:rsidRPr="00725053">
          <w:rPr>
            <w:rStyle w:val="Hyperlink"/>
            <w:rFonts w:ascii="Arial" w:hAnsi="Arial" w:cs="Arial"/>
            <w:noProof/>
          </w:rPr>
          <w:t>B2a. Professional admissions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_Toc420676913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18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14" w:history="1">
        <w:r w:rsidRPr="00725053">
          <w:rPr>
            <w:rStyle w:val="Hyperlink"/>
            <w:rFonts w:ascii="Arial" w:hAnsi="Arial" w:cs="Arial"/>
            <w:noProof/>
          </w:rPr>
          <w:t>B2a. Audit degree completion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_Toc420676914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19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15" w:history="1">
        <w:r w:rsidRPr="00725053">
          <w:rPr>
            <w:rStyle w:val="Hyperlink"/>
            <w:rFonts w:ascii="Arial" w:hAnsi="Arial" w:cs="Arial"/>
            <w:noProof/>
          </w:rPr>
          <w:t>B2a. Accounts payable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_Toc420676915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20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16" w:history="1">
        <w:r w:rsidRPr="00725053">
          <w:rPr>
            <w:rStyle w:val="Hyperlink"/>
            <w:rFonts w:ascii="Arial" w:hAnsi="Arial" w:cs="Arial"/>
            <w:noProof/>
          </w:rPr>
          <w:t>B2a. Budgeting and financial management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_Toc420676916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21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17" w:history="1">
        <w:r w:rsidRPr="00725053">
          <w:rPr>
            <w:rStyle w:val="Hyperlink"/>
            <w:rFonts w:ascii="Arial" w:hAnsi="Arial" w:cs="Arial"/>
            <w:noProof/>
          </w:rPr>
          <w:t>B2a. Procurement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_Toc420676917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22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18" w:history="1">
        <w:r w:rsidRPr="00725053">
          <w:rPr>
            <w:rStyle w:val="Hyperlink"/>
            <w:rFonts w:ascii="Arial" w:hAnsi="Arial" w:cs="Arial"/>
            <w:noProof/>
          </w:rPr>
          <w:t>B2a. Expense management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_Toc420676918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23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19" w:history="1">
        <w:r w:rsidRPr="00725053">
          <w:rPr>
            <w:rStyle w:val="Hyperlink"/>
            <w:rFonts w:ascii="Arial" w:hAnsi="Arial" w:cs="Arial"/>
            <w:noProof/>
          </w:rPr>
          <w:t>B2a. Student registration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_Toc420676919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24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20" w:history="1">
        <w:r w:rsidRPr="00725053">
          <w:rPr>
            <w:rStyle w:val="Hyperlink"/>
            <w:rFonts w:ascii="Arial" w:hAnsi="Arial" w:cs="Arial"/>
            <w:noProof/>
          </w:rPr>
          <w:t>B2a. Course enrollment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_Toc420676920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25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21" w:history="1">
        <w:r w:rsidRPr="00725053">
          <w:rPr>
            <w:rStyle w:val="Hyperlink"/>
            <w:rFonts w:ascii="Arial" w:hAnsi="Arial" w:cs="Arial"/>
            <w:noProof/>
          </w:rPr>
          <w:t>B2a. Course catalog and scheduling management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_Toc420676921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26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22" w:history="1">
        <w:r w:rsidRPr="00725053">
          <w:rPr>
            <w:rStyle w:val="Hyperlink"/>
            <w:rFonts w:ascii="Arial" w:hAnsi="Arial" w:cs="Arial"/>
            <w:noProof/>
          </w:rPr>
          <w:t>B2a. Classroom and event scheduling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_Toc420676922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27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23" w:history="1">
        <w:r w:rsidRPr="00725053">
          <w:rPr>
            <w:rStyle w:val="Hyperlink"/>
            <w:rFonts w:ascii="Arial" w:hAnsi="Arial" w:cs="Arial"/>
            <w:noProof/>
          </w:rPr>
          <w:t>B2a. Financial aid management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_Toc420676923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28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24" w:history="1">
        <w:r w:rsidRPr="00725053">
          <w:rPr>
            <w:rStyle w:val="Hyperlink"/>
            <w:rFonts w:ascii="Arial" w:hAnsi="Arial" w:cs="Arial"/>
            <w:noProof/>
          </w:rPr>
          <w:t>B2a. Grants administration (pre</w:t>
        </w:r>
        <w:r w:rsidR="00265DA9">
          <w:rPr>
            <w:rStyle w:val="Hyperlink"/>
            <w:rFonts w:ascii="Arial" w:hAnsi="Arial" w:cs="Arial"/>
            <w:noProof/>
          </w:rPr>
          <w:t>award</w:t>
        </w:r>
        <w:r w:rsidRPr="00725053">
          <w:rPr>
            <w:rStyle w:val="Hyperlink"/>
            <w:rFonts w:ascii="Arial" w:hAnsi="Arial" w:cs="Arial"/>
            <w:noProof/>
          </w:rPr>
          <w:t>)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_Toc420676924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29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25" w:history="1">
        <w:r w:rsidRPr="00725053">
          <w:rPr>
            <w:rStyle w:val="Hyperlink"/>
            <w:rFonts w:ascii="Arial" w:hAnsi="Arial" w:cs="Arial"/>
            <w:noProof/>
          </w:rPr>
          <w:t>B2a. Grants administration (post</w:t>
        </w:r>
        <w:r w:rsidR="00265DA9">
          <w:rPr>
            <w:rStyle w:val="Hyperlink"/>
            <w:rFonts w:ascii="Arial" w:hAnsi="Arial" w:cs="Arial"/>
            <w:noProof/>
          </w:rPr>
          <w:t>award</w:t>
        </w:r>
        <w:r w:rsidRPr="00725053">
          <w:rPr>
            <w:rStyle w:val="Hyperlink"/>
            <w:rFonts w:ascii="Arial" w:hAnsi="Arial" w:cs="Arial"/>
            <w:noProof/>
          </w:rPr>
          <w:t>)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_Toc420676925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30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26" w:history="1">
        <w:r w:rsidRPr="00725053">
          <w:rPr>
            <w:rStyle w:val="Hyperlink"/>
            <w:rFonts w:ascii="Arial" w:hAnsi="Arial" w:cs="Arial"/>
            <w:noProof/>
          </w:rPr>
          <w:t>B2a. IT access and accounts management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_Toc420676926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31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27" w:history="1">
        <w:r w:rsidRPr="00725053">
          <w:rPr>
            <w:rStyle w:val="Hyperlink"/>
            <w:rFonts w:ascii="Arial" w:hAnsi="Arial" w:cs="Arial"/>
            <w:noProof/>
          </w:rPr>
          <w:t>B2a. Internal service provider billing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_Toc420676927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32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28" w:history="1">
        <w:r w:rsidRPr="00725053">
          <w:rPr>
            <w:rStyle w:val="Hyperlink"/>
            <w:rFonts w:ascii="Arial" w:hAnsi="Arial" w:cs="Arial"/>
            <w:noProof/>
          </w:rPr>
          <w:t>B2b. For the business processes you identified as being standardized across many or nearly all units, rate how much easier or difficult it is for staff to get their jobs done?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_Toc420676928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33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29" w:history="1">
        <w:r w:rsidRPr="00725053">
          <w:rPr>
            <w:rStyle w:val="Hyperlink"/>
            <w:rFonts w:ascii="Arial" w:hAnsi="Arial" w:cs="Arial"/>
            <w:noProof/>
          </w:rPr>
          <w:t>B3.  In analytics, BI, and data management, what has happened at your institution in the past year with: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_Toc420676929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34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30" w:history="1">
        <w:r w:rsidRPr="00725053">
          <w:rPr>
            <w:rStyle w:val="Hyperlink"/>
            <w:rFonts w:ascii="Arial" w:hAnsi="Arial" w:cs="Arial"/>
            <w:noProof/>
          </w:rPr>
          <w:t>B4.  In business process management, what has happened at your institution in the past year with: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_Toc420676930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35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31" w:history="1">
        <w:r w:rsidRPr="00725053">
          <w:rPr>
            <w:rStyle w:val="Hyperlink"/>
            <w:rFonts w:ascii="Arial" w:hAnsi="Arial" w:cs="Arial"/>
            <w:noProof/>
          </w:rPr>
          <w:t>B5.  Has your institution moved any services to the cloud?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_Toc420676931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36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32" w:history="1">
        <w:r w:rsidRPr="00725053">
          <w:rPr>
            <w:rStyle w:val="Hyperlink"/>
            <w:rFonts w:ascii="Arial" w:hAnsi="Arial" w:cs="Arial"/>
            <w:noProof/>
          </w:rPr>
          <w:t>B5a. Which services has your institution moved to the cloud?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_Toc420676932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37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33" w:history="1">
        <w:r w:rsidRPr="00725053">
          <w:rPr>
            <w:rStyle w:val="Hyperlink"/>
            <w:rFonts w:ascii="Arial" w:hAnsi="Arial" w:cs="Arial"/>
            <w:noProof/>
          </w:rPr>
          <w:t>B5b. As a result of moving services to the cloud, what has happened at your institution with: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_Toc420676933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38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34" w:history="1">
        <w:r w:rsidRPr="00725053">
          <w:rPr>
            <w:rStyle w:val="Hyperlink"/>
            <w:rFonts w:ascii="Arial" w:hAnsi="Arial" w:cs="Arial"/>
            <w:noProof/>
          </w:rPr>
          <w:t>B5c. Rate the following in terms of their importance to making decisions about moving IT services to the cloud. (slider scales)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_Toc420676934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39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35" w:history="1">
        <w:r w:rsidRPr="00725053">
          <w:rPr>
            <w:rStyle w:val="Hyperlink"/>
            <w:rFonts w:ascii="Arial" w:hAnsi="Arial" w:cs="Arial"/>
            <w:noProof/>
          </w:rPr>
          <w:t>B6.  Does your institution outsource any services?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_Toc420676935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40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36" w:history="1">
        <w:r w:rsidRPr="00725053">
          <w:rPr>
            <w:rStyle w:val="Hyperlink"/>
            <w:rFonts w:ascii="Arial" w:hAnsi="Arial" w:cs="Arial"/>
            <w:noProof/>
          </w:rPr>
          <w:t>B6a. As a result of outsourcing services, what has happened at your institution with: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_Toc420676936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41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37" w:history="1">
        <w:r w:rsidRPr="00725053">
          <w:rPr>
            <w:rStyle w:val="Hyperlink"/>
            <w:rFonts w:ascii="Arial" w:hAnsi="Arial" w:cs="Arial"/>
            <w:noProof/>
          </w:rPr>
          <w:t>B6b. Rate the following in terms of their importance in making decisions about outsourcing IT services in your unit. (slider scales)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_Toc420676937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42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38" w:history="1">
        <w:r w:rsidRPr="00725053">
          <w:rPr>
            <w:rStyle w:val="Hyperlink"/>
            <w:rFonts w:ascii="Arial" w:hAnsi="Arial" w:cs="Arial"/>
            <w:noProof/>
          </w:rPr>
          <w:t>B7.  Does your institution share any services?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_Toc420676938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43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39" w:history="1">
        <w:r w:rsidRPr="00725053">
          <w:rPr>
            <w:rStyle w:val="Hyperlink"/>
            <w:rFonts w:ascii="Arial" w:hAnsi="Arial" w:cs="Arial"/>
            <w:noProof/>
          </w:rPr>
          <w:t>B7a. How many of your major IT services are delivered as shared services?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_Toc420676939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44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40" w:history="1">
        <w:r w:rsidRPr="00725053">
          <w:rPr>
            <w:rStyle w:val="Hyperlink"/>
            <w:rFonts w:ascii="Arial" w:hAnsi="Arial" w:cs="Arial"/>
            <w:noProof/>
          </w:rPr>
          <w:t>B7b. As a result of instituting shared services, what has happened at your institution with: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_Toc420676940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45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695533" w:rsidRPr="00725053" w:rsidRDefault="00695533" w:rsidP="00344292">
      <w:pPr>
        <w:pStyle w:val="TOC1"/>
        <w:ind w:left="1170"/>
        <w:rPr>
          <w:rFonts w:ascii="Arial" w:hAnsi="Arial" w:cs="Arial"/>
          <w:noProof/>
        </w:rPr>
      </w:pPr>
      <w:hyperlink w:anchor="_Toc420676941" w:history="1">
        <w:r w:rsidRPr="00725053">
          <w:rPr>
            <w:rStyle w:val="Hyperlink"/>
            <w:rFonts w:ascii="Arial" w:hAnsi="Arial" w:cs="Arial"/>
            <w:noProof/>
          </w:rPr>
          <w:t>B7c. Rate the following in terms of their importance in making decisions about sharing IT services in your unit. (slider scales):</w:t>
        </w:r>
        <w:r w:rsidRPr="00725053">
          <w:rPr>
            <w:rFonts w:ascii="Arial" w:hAnsi="Arial" w:cs="Arial"/>
            <w:noProof/>
          </w:rPr>
          <w:tab/>
        </w:r>
        <w:r w:rsidRPr="00725053">
          <w:rPr>
            <w:rFonts w:ascii="Arial" w:hAnsi="Arial" w:cs="Arial"/>
            <w:noProof/>
          </w:rPr>
          <w:fldChar w:fldCharType="begin"/>
        </w:r>
        <w:r w:rsidRPr="00725053">
          <w:rPr>
            <w:rFonts w:ascii="Arial" w:hAnsi="Arial" w:cs="Arial"/>
            <w:noProof/>
          </w:rPr>
          <w:instrText xml:space="preserve"> PAGEREF _Toc420676941 \h </w:instrText>
        </w:r>
        <w:r w:rsidR="0052561A" w:rsidRPr="00725053">
          <w:rPr>
            <w:rFonts w:ascii="Arial" w:hAnsi="Arial" w:cs="Arial"/>
            <w:noProof/>
          </w:rPr>
        </w:r>
        <w:r w:rsidRPr="00725053">
          <w:rPr>
            <w:rFonts w:ascii="Arial" w:hAnsi="Arial" w:cs="Arial"/>
            <w:noProof/>
          </w:rPr>
          <w:fldChar w:fldCharType="separate"/>
        </w:r>
        <w:r w:rsidR="0052561A" w:rsidRPr="00725053">
          <w:rPr>
            <w:rFonts w:ascii="Arial" w:hAnsi="Arial" w:cs="Arial"/>
            <w:noProof/>
          </w:rPr>
          <w:t>46</w:t>
        </w:r>
        <w:r w:rsidRPr="00725053">
          <w:rPr>
            <w:rFonts w:ascii="Arial" w:hAnsi="Arial" w:cs="Arial"/>
            <w:noProof/>
          </w:rPr>
          <w:fldChar w:fldCharType="end"/>
        </w:r>
      </w:hyperlink>
    </w:p>
    <w:p w:rsidR="001F6A14" w:rsidRDefault="001F6A14" w:rsidP="000143FF">
      <w:pPr>
        <w:adjustRightInd w:val="0"/>
        <w:spacing w:after="60"/>
        <w:rPr>
          <w:sz w:val="24"/>
          <w:szCs w:val="24"/>
        </w:rPr>
        <w:sectPr w:rsidR="001F6A14" w:rsidSect="00941B36">
          <w:pgSz w:w="12960" w:h="16560"/>
          <w:pgMar w:top="994" w:right="360" w:bottom="360" w:left="360" w:header="720" w:footer="720" w:gutter="0"/>
          <w:cols w:space="720"/>
        </w:sectPr>
      </w:pPr>
      <w:r w:rsidRPr="000143FF">
        <w:rPr>
          <w:rFonts w:ascii="Arial" w:hAnsi="Arial" w:cs="Arial"/>
        </w:rPr>
        <w:fldChar w:fldCharType="end"/>
      </w:r>
    </w:p>
    <w:p w:rsidR="001F6A14" w:rsidRDefault="001F6A14">
      <w:pPr>
        <w:adjustRightInd w:val="0"/>
        <w:rPr>
          <w:sz w:val="24"/>
          <w:szCs w:val="24"/>
        </w:rPr>
      </w:pPr>
      <w:bookmarkStart w:id="0" w:name="IDX"/>
      <w:bookmarkEnd w:id="0"/>
    </w:p>
    <w:tbl>
      <w:tblPr>
        <w:tblW w:w="12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42"/>
        <w:gridCol w:w="1161"/>
        <w:gridCol w:w="1161"/>
        <w:gridCol w:w="1161"/>
        <w:gridCol w:w="1161"/>
        <w:gridCol w:w="1161"/>
        <w:gridCol w:w="1161"/>
        <w:gridCol w:w="1161"/>
        <w:gridCol w:w="786"/>
        <w:gridCol w:w="1396"/>
      </w:tblGrid>
      <w:tr w:rsidR="001F6A14" w:rsidTr="00816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keepNext/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Respondents by Carnegie Class</w:t>
            </w:r>
            <w:r w:rsidR="00941B36">
              <w:rPr>
                <w:rFonts w:ascii="Calibri" w:hAnsi="Calibri" w:cs="Calibri"/>
                <w:b/>
                <w:bCs/>
                <w:color w:val="000000"/>
              </w:rPr>
              <w:fldChar w:fldCharType="begin"/>
            </w:r>
            <w:r w:rsidR="00941B36">
              <w:rPr>
                <w:rFonts w:ascii="Calibri" w:hAnsi="Calibri" w:cs="Calibri"/>
                <w:color w:val="000000"/>
              </w:rPr>
              <w:instrText>tc "</w:instrText>
            </w:r>
            <w:bookmarkStart w:id="1" w:name="_Toc420676890"/>
            <w:r>
              <w:rPr>
                <w:rFonts w:ascii="Calibri" w:hAnsi="Calibri" w:cs="Calibri"/>
                <w:b/>
                <w:bCs/>
                <w:color w:val="000000"/>
              </w:rPr>
              <w:instrText>Respondents by Carnegie Class</w:instrText>
            </w:r>
            <w:bookmarkEnd w:id="1"/>
            <w:r w:rsidR="00941B36">
              <w:rPr>
                <w:rFonts w:ascii="Calibri" w:hAnsi="Calibri" w:cs="Calibri"/>
                <w:color w:val="000000"/>
              </w:rPr>
              <w:instrText>"</w:instrText>
            </w:r>
            <w:r w:rsidR="00941B36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</w:tr>
      <w:tr w:rsidR="001F6A14" w:rsidTr="00816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Carnegie Classification</w:t>
            </w:r>
          </w:p>
        </w:tc>
      </w:tr>
      <w:tr w:rsidR="001F6A14" w:rsidTr="00816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96" w:type="dxa"/>
          <w:cantSplit/>
          <w:tblHeader/>
        </w:trPr>
        <w:tc>
          <w:tcPr>
            <w:tcW w:w="19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941B36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2" w:name="_Toc420676891"/>
            <w:r w:rsidR="001F6A14">
              <w:rPr>
                <w:rFonts w:ascii="Calibri" w:hAnsi="Calibri" w:cs="Calibri"/>
                <w:sz w:val="24"/>
                <w:szCs w:val="24"/>
              </w:rPr>
              <w:instrText>Carnegie Classification</w:instrText>
            </w:r>
            <w:bookmarkEnd w:id="2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 w:rsidTr="00816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96" w:type="dxa"/>
          <w:cantSplit/>
          <w:trHeight w:hRule="exact" w:val="292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81664A" w:rsidTr="00816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96" w:type="dxa"/>
          <w:cantSplit/>
          <w:trHeight w:hRule="exact" w:val="292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664A" w:rsidRDefault="0081664A" w:rsidP="006E75FF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664A" w:rsidRDefault="0081664A" w:rsidP="00311CEB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664A" w:rsidRDefault="0081664A" w:rsidP="00311CEB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664A" w:rsidRDefault="0081664A" w:rsidP="00311CEB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664A" w:rsidRDefault="0081664A" w:rsidP="00311CEB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664A" w:rsidRDefault="0081664A" w:rsidP="00311CEB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664A" w:rsidRDefault="0081664A" w:rsidP="00311CEB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664A" w:rsidRDefault="0081664A" w:rsidP="00311CEB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664A" w:rsidRDefault="0081664A" w:rsidP="006E75FF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1664A" w:rsidTr="00816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51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1664A" w:rsidRDefault="0081664A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81664A" w:rsidTr="00816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664A" w:rsidRDefault="0081664A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81664A" w:rsidTr="00816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664A" w:rsidRDefault="0081664A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tbl>
      <w:tblPr>
        <w:tblW w:w="12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873"/>
        <w:gridCol w:w="873"/>
        <w:gridCol w:w="873"/>
        <w:gridCol w:w="786"/>
        <w:gridCol w:w="6926"/>
      </w:tblGrid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Section A. The Future of IT Service Delivery</w:t>
            </w:r>
            <w:r w:rsidR="00941B36">
              <w:rPr>
                <w:rFonts w:ascii="Calibri" w:hAnsi="Calibri" w:cs="Calibri"/>
                <w:b/>
                <w:bCs/>
                <w:color w:val="000000"/>
              </w:rPr>
              <w:fldChar w:fldCharType="begin"/>
            </w:r>
            <w:r w:rsidR="00941B36">
              <w:rPr>
                <w:rFonts w:ascii="Calibri" w:hAnsi="Calibri" w:cs="Calibri"/>
                <w:color w:val="000000"/>
              </w:rPr>
              <w:instrText>tc "</w:instrText>
            </w:r>
            <w:bookmarkStart w:id="3" w:name="_Toc420676893"/>
            <w:r>
              <w:rPr>
                <w:rFonts w:ascii="Calibri" w:hAnsi="Calibri" w:cs="Calibri"/>
                <w:b/>
                <w:bCs/>
                <w:color w:val="000000"/>
              </w:rPr>
              <w:instrText>Section A. The Future of IT Service Delivery</w:instrText>
            </w:r>
            <w:bookmarkEnd w:id="3"/>
            <w:r w:rsidR="00941B36">
              <w:rPr>
                <w:rFonts w:ascii="Calibri" w:hAnsi="Calibri" w:cs="Calibri"/>
                <w:color w:val="000000"/>
              </w:rPr>
              <w:instrText>"</w:instrText>
            </w:r>
            <w:r w:rsidR="00941B36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A1.  In terms of current focus, where does your IT organization fall on the following scale? (slider scale)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4" w:name="IDX2"/>
            <w:bookmarkEnd w:id="4"/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5" w:name="_Toc420676894"/>
            <w:r w:rsidR="001F6A14">
              <w:rPr>
                <w:rFonts w:ascii="Calibri" w:hAnsi="Calibri" w:cs="Calibri"/>
                <w:sz w:val="24"/>
                <w:szCs w:val="24"/>
              </w:rPr>
              <w:instrText>A1.  In terms of current focus, where does your IT organization fall on the following scale? (slider scale)</w:instrText>
            </w:r>
            <w:bookmarkEnd w:id="5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A1. Current focus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F766EF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bookmarkStart w:id="6" w:name="_GoBack"/>
            <w:r>
              <w:rPr>
                <w:rFonts w:ascii="Calibri" w:hAnsi="Calibri" w:cs="Calibri"/>
                <w:color w:val="000000"/>
              </w:rPr>
              <w:t>Std</w:t>
            </w:r>
            <w:bookmarkEnd w:id="6"/>
            <w:r>
              <w:rPr>
                <w:rFonts w:ascii="Calibri" w:hAnsi="Calibri" w:cs="Calibri"/>
                <w:color w:val="000000"/>
              </w:rPr>
              <w:t>. Dev.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A2.  Where do you think the focus of your IT organization will be 5 YEARS from now? (slider scale)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7" w:name="IDX3"/>
            <w:bookmarkEnd w:id="7"/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8" w:name="_Toc420676895"/>
            <w:r w:rsidR="001F6A14">
              <w:rPr>
                <w:rFonts w:ascii="Calibri" w:hAnsi="Calibri" w:cs="Calibri"/>
                <w:sz w:val="24"/>
                <w:szCs w:val="24"/>
              </w:rPr>
              <w:instrText>A2.  Where do you think the focus of your IT organization will be 5 YEARS from now? (slider scale)</w:instrText>
            </w:r>
            <w:bookmarkEnd w:id="8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A2. Focus in 5 years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F766EF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A3.  Where do you think the focus of your IT organization will be 10 YEARS from now? (slider scale)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9" w:name="IDX4"/>
            <w:bookmarkEnd w:id="9"/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10" w:name="_Toc420676896"/>
            <w:r w:rsidR="001F6A14">
              <w:rPr>
                <w:rFonts w:ascii="Calibri" w:hAnsi="Calibri" w:cs="Calibri"/>
                <w:sz w:val="24"/>
                <w:szCs w:val="24"/>
              </w:rPr>
              <w:instrText>A3.  Where do you think the focus of your IT organization will be 10 YEARS from now? (slider scale)</w:instrText>
            </w:r>
            <w:bookmarkEnd w:id="10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A3. Focus in 10 years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F766EF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26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 w:rsidTr="007B3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 w:rsidSect="007B3D61">
          <w:headerReference w:type="default" r:id="rId10"/>
          <w:pgSz w:w="12960" w:h="16560"/>
          <w:pgMar w:top="360" w:right="360" w:bottom="360" w:left="360" w:header="360" w:footer="360" w:gutter="0"/>
          <w:pgNumType w:start="1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349"/>
        <w:gridCol w:w="100"/>
        <w:gridCol w:w="1161"/>
        <w:gridCol w:w="1161"/>
        <w:gridCol w:w="1161"/>
        <w:gridCol w:w="1161"/>
        <w:gridCol w:w="1161"/>
        <w:gridCol w:w="1161"/>
        <w:gridCol w:w="1170"/>
        <w:gridCol w:w="666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A4.  Currently, the lead IT responsibility at your institution is: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11" w:name="IDX5"/>
            <w:bookmarkEnd w:id="11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6" w:type="dxa"/>
          <w:cantSplit/>
          <w:tblHeader/>
        </w:trPr>
        <w:tc>
          <w:tcPr>
            <w:tcW w:w="3458" w:type="dxa"/>
            <w:gridSpan w:val="3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941B36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12" w:name="_Toc420676897"/>
            <w:r w:rsidR="001F6A14">
              <w:rPr>
                <w:rFonts w:ascii="Calibri" w:hAnsi="Calibri" w:cs="Calibri"/>
                <w:sz w:val="24"/>
                <w:szCs w:val="24"/>
              </w:rPr>
              <w:instrText>A4.  Currently, the lead IT responsibility at your institution is\:</w:instrText>
            </w:r>
            <w:bookmarkEnd w:id="12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8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6" w:type="dxa"/>
          <w:cantSplit/>
          <w:tblHeader/>
        </w:trPr>
        <w:tc>
          <w:tcPr>
            <w:tcW w:w="3458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6" w:type="dxa"/>
          <w:cantSplit/>
          <w:trHeight w:hRule="exact" w:val="292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Consolidated in one role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6" w:type="dxa"/>
          <w:cantSplit/>
          <w:trHeight w:hRule="exact" w:val="292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Shared by two or more partnering roles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6" w:type="dxa"/>
          <w:cantSplit/>
          <w:trHeight w:hRule="exact" w:val="292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11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008"/>
        <w:gridCol w:w="1161"/>
        <w:gridCol w:w="1161"/>
        <w:gridCol w:w="786"/>
        <w:gridCol w:w="124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A4a.  With which role(s) is the lead IT responsibility currently shared at your institution?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13" w:name="IDX6"/>
            <w:bookmarkEnd w:id="13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cantSplit/>
          <w:tblHeader/>
        </w:trPr>
        <w:tc>
          <w:tcPr>
            <w:tcW w:w="90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941B36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14" w:name="_Toc420676898"/>
            <w:r w:rsidR="001F6A14">
              <w:rPr>
                <w:rFonts w:ascii="Calibri" w:hAnsi="Calibri" w:cs="Calibri"/>
                <w:sz w:val="24"/>
                <w:szCs w:val="24"/>
              </w:rPr>
              <w:instrText>A4a.  With which role(s) is the lead IT responsibility currently shared at your institution?</w:instrText>
            </w:r>
            <w:bookmarkEnd w:id="14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Unchecked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Checked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cantSplit/>
          <w:trHeight w:hRule="exact" w:val="292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 of learning strategy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cantSplit/>
          <w:trHeight w:hRule="exact" w:val="292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 of analytics/institutional effectiveness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cantSplit/>
          <w:trHeight w:hRule="exact" w:val="292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 of information/institutional security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cantSplit/>
          <w:trHeight w:hRule="exact" w:val="292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 of IT risk management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cantSplit/>
          <w:trHeight w:hRule="exact" w:val="292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 of e-science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cantSplit/>
          <w:trHeight w:hRule="exact" w:val="292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IT lead(s) of academic or administrative departments </w:t>
            </w:r>
            <w:r w:rsidR="000B070E">
              <w:rPr>
                <w:rFonts w:ascii="Calibri" w:hAnsi="Calibri" w:cs="Calibri"/>
                <w:color w:val="000000"/>
              </w:rPr>
              <w:t>(e.g.,</w:t>
            </w:r>
            <w:r>
              <w:rPr>
                <w:rFonts w:ascii="Calibri" w:hAnsi="Calibri" w:cs="Calibri"/>
                <w:color w:val="000000"/>
              </w:rPr>
              <w:t xml:space="preserve"> medical school, business school, HR department)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cantSplit/>
          <w:trHeight w:hRule="exact" w:val="292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12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349"/>
        <w:gridCol w:w="100"/>
        <w:gridCol w:w="1161"/>
        <w:gridCol w:w="1161"/>
        <w:gridCol w:w="1161"/>
        <w:gridCol w:w="1161"/>
        <w:gridCol w:w="1161"/>
        <w:gridCol w:w="1161"/>
        <w:gridCol w:w="1170"/>
        <w:gridCol w:w="666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A5.  In 10 years, the lead IT responsibility at your institution will be: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15" w:name="IDX7"/>
            <w:bookmarkEnd w:id="15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6" w:type="dxa"/>
          <w:cantSplit/>
          <w:tblHeader/>
        </w:trPr>
        <w:tc>
          <w:tcPr>
            <w:tcW w:w="3458" w:type="dxa"/>
            <w:gridSpan w:val="3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941B36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16" w:name="_Toc420676899"/>
            <w:r w:rsidR="001F6A14">
              <w:rPr>
                <w:rFonts w:ascii="Calibri" w:hAnsi="Calibri" w:cs="Calibri"/>
                <w:sz w:val="24"/>
                <w:szCs w:val="24"/>
              </w:rPr>
              <w:instrText>A5.  In 10 years, the lead IT responsibility at your institution will be\:</w:instrText>
            </w:r>
            <w:bookmarkEnd w:id="16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8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6" w:type="dxa"/>
          <w:cantSplit/>
          <w:tblHeader/>
        </w:trPr>
        <w:tc>
          <w:tcPr>
            <w:tcW w:w="3458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6" w:type="dxa"/>
          <w:cantSplit/>
          <w:trHeight w:hRule="exact" w:val="292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Consolidated in one role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6" w:type="dxa"/>
          <w:cantSplit/>
          <w:trHeight w:hRule="exact" w:val="292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Shared by two or more partnering roles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66" w:type="dxa"/>
          <w:cantSplit/>
          <w:trHeight w:hRule="exact" w:val="292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13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008"/>
        <w:gridCol w:w="1161"/>
        <w:gridCol w:w="1161"/>
        <w:gridCol w:w="786"/>
        <w:gridCol w:w="124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A5a.  With which role(s) do you predict the lead IT responsibility at your institution will be shared?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17" w:name="IDX8"/>
            <w:bookmarkEnd w:id="17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cantSplit/>
          <w:tblHeader/>
        </w:trPr>
        <w:tc>
          <w:tcPr>
            <w:tcW w:w="902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941B36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18" w:name="_Toc420676900"/>
            <w:r w:rsidR="001F6A14">
              <w:rPr>
                <w:rFonts w:ascii="Calibri" w:hAnsi="Calibri" w:cs="Calibri"/>
                <w:sz w:val="24"/>
                <w:szCs w:val="24"/>
              </w:rPr>
              <w:instrText>A5a.  With which role(s) do you predict the lead IT responsibility at your institution will be shared?</w:instrText>
            </w:r>
            <w:bookmarkEnd w:id="18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Unchecked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Checked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cantSplit/>
          <w:trHeight w:hRule="exact" w:val="292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 of learning strategy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cantSplit/>
          <w:trHeight w:hRule="exact" w:val="292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 of analytics/institutional effectiveness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cantSplit/>
          <w:trHeight w:hRule="exact" w:val="292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 of information/institutional security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cantSplit/>
          <w:trHeight w:hRule="exact" w:val="292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 of IT risk management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cantSplit/>
          <w:trHeight w:hRule="exact" w:val="292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 of e-science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cantSplit/>
          <w:trHeight w:hRule="exact" w:val="292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IT lead(s) of academic or administrative departments </w:t>
            </w:r>
            <w:r w:rsidR="000B070E">
              <w:rPr>
                <w:rFonts w:ascii="Calibri" w:hAnsi="Calibri" w:cs="Calibri"/>
                <w:color w:val="000000"/>
              </w:rPr>
              <w:t>(e.g.,</w:t>
            </w:r>
            <w:r>
              <w:rPr>
                <w:rFonts w:ascii="Calibri" w:hAnsi="Calibri" w:cs="Calibri"/>
                <w:color w:val="000000"/>
              </w:rPr>
              <w:t xml:space="preserve"> medical school, business school, HR department)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cantSplit/>
          <w:trHeight w:hRule="exact" w:val="292"/>
        </w:trPr>
        <w:tc>
          <w:tcPr>
            <w:tcW w:w="9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please specify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14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012"/>
        <w:gridCol w:w="969"/>
        <w:gridCol w:w="969"/>
        <w:gridCol w:w="969"/>
        <w:gridCol w:w="786"/>
        <w:gridCol w:w="4535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A6.  In general, 10 years from now, to what extent will the span of responsibility of the lead IT person(s) cover each of these areas? (slider scales)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19" w:name="IDX9"/>
            <w:bookmarkEnd w:id="19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5" w:type="dxa"/>
          <w:cantSplit/>
          <w:tblHeader/>
        </w:trPr>
        <w:tc>
          <w:tcPr>
            <w:tcW w:w="4032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941B36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20" w:name="_Toc420676901"/>
            <w:r w:rsidR="001F6A14">
              <w:rPr>
                <w:rFonts w:ascii="Calibri" w:hAnsi="Calibri" w:cs="Calibri"/>
                <w:sz w:val="24"/>
                <w:szCs w:val="24"/>
              </w:rPr>
              <w:instrText>A6.  In general, 10 years from now, to what extent will the span of responsibility of the lead IT person(s) cover each of these areas? (slider scales)</w:instrText>
            </w:r>
            <w:bookmarkEnd w:id="20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Respondents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5" w:type="dxa"/>
          <w:cantSplit/>
          <w:tblHeader/>
        </w:trPr>
        <w:tc>
          <w:tcPr>
            <w:tcW w:w="403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5" w:type="dxa"/>
          <w:cantSplit/>
          <w:tblHeader/>
        </w:trPr>
        <w:tc>
          <w:tcPr>
            <w:tcW w:w="4032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F766EF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5" w:type="dxa"/>
          <w:cantSplit/>
          <w:trHeight w:hRule="exact" w:val="292"/>
        </w:trPr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E-learning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5" w:type="dxa"/>
          <w:cantSplit/>
          <w:trHeight w:hRule="exact" w:val="292"/>
        </w:trPr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Learning analytics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5" w:type="dxa"/>
          <w:cantSplit/>
          <w:trHeight w:hRule="exact" w:val="292"/>
        </w:trPr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Administrative analytics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5" w:type="dxa"/>
          <w:cantSplit/>
          <w:trHeight w:hRule="exact" w:val="292"/>
        </w:trPr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Institutional data management and governance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5" w:type="dxa"/>
          <w:cantSplit/>
          <w:trHeight w:hRule="exact" w:val="292"/>
        </w:trPr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Information security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5" w:type="dxa"/>
          <w:cantSplit/>
          <w:trHeight w:hRule="exact" w:val="292"/>
        </w:trPr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risk management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5" w:type="dxa"/>
          <w:cantSplit/>
          <w:trHeight w:hRule="exact" w:val="292"/>
        </w:trPr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compliance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5" w:type="dxa"/>
          <w:cantSplit/>
          <w:trHeight w:hRule="exact" w:val="292"/>
        </w:trPr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service management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5" w:type="dxa"/>
          <w:cantSplit/>
          <w:trHeight w:hRule="exact" w:val="292"/>
        </w:trPr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resource management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5" w:type="dxa"/>
          <w:cantSplit/>
          <w:trHeight w:hRule="exact" w:val="292"/>
        </w:trPr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vendor and contract management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5" w:type="dxa"/>
          <w:cantSplit/>
          <w:trHeight w:hRule="exact" w:val="292"/>
        </w:trPr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E-science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5" w:type="dxa"/>
          <w:cantSplit/>
          <w:trHeight w:hRule="exact" w:val="292"/>
        </w:trPr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Enterprise architecture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535" w:type="dxa"/>
          <w:cantSplit/>
          <w:trHeight w:hRule="exact" w:val="292"/>
        </w:trPr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Digital business strategy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15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50"/>
        <w:gridCol w:w="100"/>
        <w:gridCol w:w="1161"/>
        <w:gridCol w:w="1161"/>
        <w:gridCol w:w="1161"/>
        <w:gridCol w:w="1161"/>
        <w:gridCol w:w="1161"/>
        <w:gridCol w:w="1161"/>
        <w:gridCol w:w="1170"/>
        <w:gridCol w:w="3665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Section B. Current Methods of Delivering IT Services</w:t>
            </w:r>
            <w:r w:rsidR="00941B36">
              <w:rPr>
                <w:rFonts w:ascii="Calibri" w:hAnsi="Calibri" w:cs="Calibri"/>
                <w:b/>
                <w:bCs/>
                <w:color w:val="000000"/>
              </w:rPr>
              <w:fldChar w:fldCharType="begin"/>
            </w:r>
            <w:r w:rsidR="00941B36">
              <w:rPr>
                <w:rFonts w:ascii="Calibri" w:hAnsi="Calibri" w:cs="Calibri"/>
                <w:color w:val="000000"/>
              </w:rPr>
              <w:instrText>tc "</w:instrText>
            </w:r>
            <w:bookmarkStart w:id="21" w:name="_Toc420676902"/>
            <w:r>
              <w:rPr>
                <w:rFonts w:ascii="Calibri" w:hAnsi="Calibri" w:cs="Calibri"/>
                <w:b/>
                <w:bCs/>
                <w:color w:val="000000"/>
              </w:rPr>
              <w:instrText>Section B. Current Methods of Delivering IT Services</w:instrText>
            </w:r>
            <w:bookmarkEnd w:id="21"/>
            <w:r w:rsidR="00941B36">
              <w:rPr>
                <w:rFonts w:ascii="Calibri" w:hAnsi="Calibri" w:cs="Calibri"/>
                <w:color w:val="000000"/>
              </w:rPr>
              <w:instrText>"</w:instrText>
            </w:r>
            <w:r w:rsidR="00941B36">
              <w:rPr>
                <w:rFonts w:ascii="Calibri" w:hAnsi="Calibri" w:cs="Calibri"/>
                <w:b/>
                <w:bCs/>
                <w:color w:val="000000"/>
              </w:rPr>
              <w:fldChar w:fldCharType="end"/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B1.  Is your institution part of one or more purchasing consortiums?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22" w:name="IDX10"/>
            <w:bookmarkEnd w:id="22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65" w:type="dxa"/>
          <w:cantSplit/>
          <w:tblHeader/>
        </w:trPr>
        <w:tc>
          <w:tcPr>
            <w:tcW w:w="459" w:type="dxa"/>
            <w:gridSpan w:val="3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941B36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23" w:name="_Toc420676903"/>
            <w:r w:rsidR="001F6A14">
              <w:rPr>
                <w:rFonts w:ascii="Calibri" w:hAnsi="Calibri" w:cs="Calibri"/>
                <w:sz w:val="24"/>
                <w:szCs w:val="24"/>
              </w:rPr>
              <w:instrText>B1.  Is your institution part of one or more purchasing consortiums?</w:instrText>
            </w:r>
            <w:bookmarkEnd w:id="23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8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65" w:type="dxa"/>
          <w:cantSplit/>
          <w:tblHeader/>
        </w:trPr>
        <w:tc>
          <w:tcPr>
            <w:tcW w:w="459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65" w:type="dxa"/>
          <w:cantSplit/>
          <w:trHeight w:hRule="exact" w:val="292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65" w:type="dxa"/>
          <w:cantSplit/>
          <w:trHeight w:hRule="exact" w:val="292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65" w:type="dxa"/>
          <w:cantSplit/>
          <w:trHeight w:hRule="exact" w:val="292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16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457"/>
        <w:gridCol w:w="1161"/>
        <w:gridCol w:w="1161"/>
        <w:gridCol w:w="786"/>
        <w:gridCol w:w="2675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B1b.  Identify the benefits of the consortium(s) in which you participate (compared to purchasing without a consortium).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24" w:name="IDX11"/>
            <w:bookmarkEnd w:id="24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75" w:type="dxa"/>
          <w:cantSplit/>
          <w:tblHeader/>
        </w:trPr>
        <w:tc>
          <w:tcPr>
            <w:tcW w:w="647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941B36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25" w:name="_Toc420676904"/>
            <w:r w:rsidR="001F6A14">
              <w:rPr>
                <w:rFonts w:ascii="Calibri" w:hAnsi="Calibri" w:cs="Calibri"/>
                <w:sz w:val="24"/>
                <w:szCs w:val="24"/>
              </w:rPr>
              <w:instrText>B1b.  Identify the benefits of the consortium(s) in which you participate (compared to purchasing without a consortium).</w:instrText>
            </w:r>
            <w:bookmarkEnd w:id="25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Unchecked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Checked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75" w:type="dxa"/>
          <w:cantSplit/>
          <w:trHeight w:hRule="exact" w:val="292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 price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75" w:type="dxa"/>
          <w:cantSplit/>
          <w:trHeight w:hRule="exact" w:val="292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Fair price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75" w:type="dxa"/>
          <w:cantSplit/>
          <w:trHeight w:hRule="exact" w:val="292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Transparent pricing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75" w:type="dxa"/>
          <w:cantSplit/>
          <w:trHeight w:hRule="exact" w:val="292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Pre-arranged terms and conditions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75" w:type="dxa"/>
          <w:cantSplit/>
          <w:trHeight w:hRule="exact" w:val="292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Better terms and conditions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75" w:type="dxa"/>
          <w:cantSplit/>
          <w:trHeight w:hRule="exact" w:val="292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Better quality of services offered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75" w:type="dxa"/>
          <w:cantSplit/>
          <w:trHeight w:hRule="exact" w:val="292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Streamlining of purchasing requirements </w:t>
            </w:r>
            <w:r w:rsidR="000B070E">
              <w:rPr>
                <w:rFonts w:ascii="Calibri" w:hAnsi="Calibri" w:cs="Calibri"/>
                <w:color w:val="000000"/>
              </w:rPr>
              <w:t>(e.g.,</w:t>
            </w:r>
            <w:r>
              <w:rPr>
                <w:rFonts w:ascii="Calibri" w:hAnsi="Calibri" w:cs="Calibri"/>
                <w:color w:val="000000"/>
              </w:rPr>
              <w:t xml:space="preserve"> RFPs, sole source justification)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75" w:type="dxa"/>
          <w:cantSplit/>
          <w:trHeight w:hRule="exact" w:val="292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Increased ability to standardize on software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75" w:type="dxa"/>
          <w:cantSplit/>
          <w:trHeight w:hRule="exact" w:val="292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Greater range of software/services available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75" w:type="dxa"/>
          <w:cantSplit/>
          <w:trHeight w:hRule="exact" w:val="292"/>
        </w:trPr>
        <w:tc>
          <w:tcPr>
            <w:tcW w:w="6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17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292"/>
        <w:gridCol w:w="1545"/>
        <w:gridCol w:w="1545"/>
        <w:gridCol w:w="1545"/>
        <w:gridCol w:w="1545"/>
        <w:gridCol w:w="786"/>
        <w:gridCol w:w="982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B2.  For each area, identify the extent to which business processes have been standardized at your institution.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26" w:name="IDX12"/>
            <w:bookmarkEnd w:id="26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blHeader/>
        </w:trPr>
        <w:tc>
          <w:tcPr>
            <w:tcW w:w="431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941B36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27" w:name="_Toc420676905"/>
            <w:r w:rsidR="001F6A14">
              <w:rPr>
                <w:rFonts w:ascii="Calibri" w:hAnsi="Calibri" w:cs="Calibri"/>
                <w:sz w:val="24"/>
                <w:szCs w:val="24"/>
              </w:rPr>
              <w:instrText>B2.  For each area, identify the extent to which business processes have been standardized at your institution.</w:instrText>
            </w:r>
            <w:bookmarkEnd w:id="27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 really standardized across units (1)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Standardized across some units (2)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Standardized across many units (3)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Standardized across nearly all units (4)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rHeight w:hRule="exact" w:val="292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rHeight w:hRule="exact" w:val="292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 and attendance tracking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rHeight w:hRule="exact" w:val="292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Faculty/staff hiring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rHeight w:hRule="exact" w:val="292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Faculty/staff onboarding, transfers, and exiting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rHeight w:hRule="exact" w:val="292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recruitment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rHeight w:hRule="exact" w:val="292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Undergraduate admissions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rHeight w:hRule="exact" w:val="292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Graduate admissions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rHeight w:hRule="exact" w:val="292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Professional admissions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rHeight w:hRule="exact" w:val="292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Degree audit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rHeight w:hRule="exact" w:val="292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Accounts payable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rHeight w:hRule="exact" w:val="292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Budgeting and financial management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rHeight w:hRule="exact" w:val="292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Procurement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rHeight w:hRule="exact" w:val="292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 w:rsidP="00265DA9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Expense management (travel reimbursement, etc</w:t>
            </w:r>
            <w:r w:rsidR="00265D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rHeight w:hRule="exact" w:val="292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registration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rHeight w:hRule="exact" w:val="292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Course enrollment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rHeight w:hRule="exact" w:val="292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Course catalog and scheduling management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rHeight w:hRule="exact" w:val="292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Classroom and event scheduling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rHeight w:hRule="exact" w:val="292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Financial aid management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rHeight w:hRule="exact" w:val="292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Grants administration (</w:t>
            </w:r>
            <w:proofErr w:type="spellStart"/>
            <w:r>
              <w:rPr>
                <w:rFonts w:ascii="Calibri" w:hAnsi="Calibri" w:cs="Calibri"/>
                <w:color w:val="000000"/>
              </w:rPr>
              <w:t>pre</w:t>
            </w:r>
            <w:r w:rsidR="00265DA9">
              <w:rPr>
                <w:rFonts w:ascii="Calibri" w:hAnsi="Calibri" w:cs="Calibri"/>
                <w:color w:val="000000"/>
              </w:rPr>
              <w:t>award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rHeight w:hRule="exact" w:val="292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Grants administration (</w:t>
            </w:r>
            <w:proofErr w:type="spellStart"/>
            <w:r>
              <w:rPr>
                <w:rFonts w:ascii="Calibri" w:hAnsi="Calibri" w:cs="Calibri"/>
                <w:color w:val="000000"/>
              </w:rPr>
              <w:t>post</w:t>
            </w:r>
            <w:r w:rsidR="00265DA9">
              <w:rPr>
                <w:rFonts w:ascii="Calibri" w:hAnsi="Calibri" w:cs="Calibri"/>
                <w:color w:val="000000"/>
              </w:rPr>
              <w:t>award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rHeight w:hRule="exact" w:val="292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access and accounts management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2" w:type="dxa"/>
          <w:cantSplit/>
          <w:trHeight w:hRule="exact" w:val="292"/>
        </w:trPr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Internal service provider billing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18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Payroll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28" w:name="IDX13"/>
            <w:bookmarkEnd w:id="28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29" w:name="_Toc420676906"/>
            <w:r w:rsidR="001F6A14">
              <w:rPr>
                <w:rFonts w:ascii="Calibri" w:hAnsi="Calibri" w:cs="Calibri"/>
                <w:sz w:val="24"/>
                <w:szCs w:val="24"/>
              </w:rPr>
              <w:instrText>B2a. Payroll</w:instrText>
            </w:r>
            <w:bookmarkEnd w:id="29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Redesigned in the past year.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resulted in reduced or avoided costs.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improved efficiency in terms of time.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reduced risks in this area.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19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Time and attendance tracking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30" w:name="IDX14"/>
            <w:bookmarkEnd w:id="30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31" w:name="_Toc420676907"/>
            <w:r w:rsidR="001F6A14">
              <w:rPr>
                <w:rFonts w:ascii="Calibri" w:hAnsi="Calibri" w:cs="Calibri"/>
                <w:sz w:val="24"/>
                <w:szCs w:val="24"/>
              </w:rPr>
              <w:instrText>B2a. Time and attendance tracking</w:instrText>
            </w:r>
            <w:bookmarkEnd w:id="31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Redesigned in the past year.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resulted in reduced or avoided costs.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improved efficiency in terms of time.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reduced risks in this area.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20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Faculty/staff hiring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32" w:name="IDX15"/>
            <w:bookmarkEnd w:id="32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33" w:name="_Toc420676908"/>
            <w:r w:rsidR="001F6A14">
              <w:rPr>
                <w:rFonts w:ascii="Calibri" w:hAnsi="Calibri" w:cs="Calibri"/>
                <w:sz w:val="24"/>
                <w:szCs w:val="24"/>
              </w:rPr>
              <w:instrText>B2a. Faculty/staff hiring</w:instrText>
            </w:r>
            <w:bookmarkEnd w:id="33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Redesigned in the past year.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resulted in reduced or avoided costs.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improved efficiency in terms of time.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reduced risks in this area.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21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Faculty/staff onboarding, transfers, and exiting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34" w:name="IDX16"/>
            <w:bookmarkEnd w:id="34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35" w:name="_Toc420676909"/>
            <w:r w:rsidR="001F6A14">
              <w:rPr>
                <w:rFonts w:ascii="Calibri" w:hAnsi="Calibri" w:cs="Calibri"/>
                <w:sz w:val="24"/>
                <w:szCs w:val="24"/>
              </w:rPr>
              <w:instrText>B2a. Faculty/staff onboarding, transfers, and exiting</w:instrText>
            </w:r>
            <w:bookmarkEnd w:id="35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Redesigned in the past year.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resulted in reduced or avoided costs.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improved efficiency in terms of time.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reduced risks in this area.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22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Student recruitment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36" w:name="IDX17"/>
            <w:bookmarkEnd w:id="36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37" w:name="_Toc420676910"/>
            <w:r w:rsidR="001F6A14">
              <w:rPr>
                <w:rFonts w:ascii="Calibri" w:hAnsi="Calibri" w:cs="Calibri"/>
                <w:sz w:val="24"/>
                <w:szCs w:val="24"/>
              </w:rPr>
              <w:instrText>B2a. Student recruitment</w:instrText>
            </w:r>
            <w:bookmarkEnd w:id="37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Redesigned in the past year.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resulted in reduced or avoided costs.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improved efficiency in terms of time.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reduced risks in this area.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23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Undergraduate admissions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38" w:name="IDX18"/>
            <w:bookmarkEnd w:id="38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39" w:name="_Toc420676911"/>
            <w:r w:rsidR="001F6A14">
              <w:rPr>
                <w:rFonts w:ascii="Calibri" w:hAnsi="Calibri" w:cs="Calibri"/>
                <w:sz w:val="24"/>
                <w:szCs w:val="24"/>
              </w:rPr>
              <w:instrText>B2a. Undergraduate admissions</w:instrText>
            </w:r>
            <w:bookmarkEnd w:id="39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Redesigned in the past year.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resulted in reduced or avoided costs.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improved efficiency in terms of time.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reduced risks in this area.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24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Graduate admissions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40" w:name="IDX19"/>
            <w:bookmarkEnd w:id="40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41" w:name="_Toc420676912"/>
            <w:r w:rsidR="001F6A14">
              <w:rPr>
                <w:rFonts w:ascii="Calibri" w:hAnsi="Calibri" w:cs="Calibri"/>
                <w:sz w:val="24"/>
                <w:szCs w:val="24"/>
              </w:rPr>
              <w:instrText>B2a. Graduate admissions</w:instrText>
            </w:r>
            <w:bookmarkEnd w:id="41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Redesigned in the past year.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resulted in reduced or avoided costs.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improved efficiency in terms of time.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reduced risks in this area.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25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Professional admissions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42" w:name="IDX20"/>
            <w:bookmarkEnd w:id="42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43" w:name="_Toc420676913"/>
            <w:r w:rsidR="001F6A14">
              <w:rPr>
                <w:rFonts w:ascii="Calibri" w:hAnsi="Calibri" w:cs="Calibri"/>
                <w:sz w:val="24"/>
                <w:szCs w:val="24"/>
              </w:rPr>
              <w:instrText>B2a. Professional admissions</w:instrText>
            </w:r>
            <w:bookmarkEnd w:id="43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Redesigned in the past year.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resulted in reduced or avoided costs.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improved efficiency in terms of time.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reduced risks in this area.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26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Audit degree completion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44" w:name="IDX21"/>
            <w:bookmarkEnd w:id="44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45" w:name="_Toc420676914"/>
            <w:r w:rsidR="001F6A14">
              <w:rPr>
                <w:rFonts w:ascii="Calibri" w:hAnsi="Calibri" w:cs="Calibri"/>
                <w:sz w:val="24"/>
                <w:szCs w:val="24"/>
              </w:rPr>
              <w:instrText>B2a. Audit degree completion</w:instrText>
            </w:r>
            <w:bookmarkEnd w:id="45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Redesigned in the past year.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resulted in reduced or avoided costs.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improved efficiency in terms of time.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reduced risks in this area.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27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Accounts payable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46" w:name="IDX22"/>
            <w:bookmarkEnd w:id="46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47" w:name="_Toc420676915"/>
            <w:r w:rsidR="001F6A14">
              <w:rPr>
                <w:rFonts w:ascii="Calibri" w:hAnsi="Calibri" w:cs="Calibri"/>
                <w:sz w:val="24"/>
                <w:szCs w:val="24"/>
              </w:rPr>
              <w:instrText>B2a. Accounts payable</w:instrText>
            </w:r>
            <w:bookmarkEnd w:id="47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Redesigned in the past year.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resulted in reduced or avoided costs.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improved efficiency in terms of time.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reduced risks in this area.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28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Budgeting and financial management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48" w:name="IDX23"/>
            <w:bookmarkEnd w:id="48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49" w:name="_Toc420676916"/>
            <w:r w:rsidR="001F6A14">
              <w:rPr>
                <w:rFonts w:ascii="Calibri" w:hAnsi="Calibri" w:cs="Calibri"/>
                <w:sz w:val="24"/>
                <w:szCs w:val="24"/>
              </w:rPr>
              <w:instrText>B2a. Budgeting and financial management</w:instrText>
            </w:r>
            <w:bookmarkEnd w:id="49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Redesigned in the past year.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resulted in reduced or avoided costs.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improved efficiency in terms of time.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reduced risks in this area.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29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Procurement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50" w:name="IDX24"/>
            <w:bookmarkEnd w:id="50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51" w:name="_Toc420676917"/>
            <w:r w:rsidR="001F6A14">
              <w:rPr>
                <w:rFonts w:ascii="Calibri" w:hAnsi="Calibri" w:cs="Calibri"/>
                <w:sz w:val="24"/>
                <w:szCs w:val="24"/>
              </w:rPr>
              <w:instrText>B2a. Procurement</w:instrText>
            </w:r>
            <w:bookmarkEnd w:id="51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547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Redesigned in the past year.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resulted in reduced or avoided costs.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improved efficiency in terms of time.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reduced risks in this area.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30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Expense management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52" w:name="IDX25"/>
            <w:bookmarkEnd w:id="52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53" w:name="_Toc420676918"/>
            <w:r w:rsidR="001F6A14">
              <w:rPr>
                <w:rFonts w:ascii="Calibri" w:hAnsi="Calibri" w:cs="Calibri"/>
                <w:sz w:val="24"/>
                <w:szCs w:val="24"/>
              </w:rPr>
              <w:instrText>B2a. Expense management</w:instrText>
            </w:r>
            <w:bookmarkEnd w:id="53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Redesigned in the past year.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resulted in reduced or avoided costs.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improved efficiency in terms of time.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reduced risks in this area.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31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Student registration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54" w:name="IDX26"/>
            <w:bookmarkEnd w:id="54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55" w:name="_Toc420676919"/>
            <w:r w:rsidR="001F6A14">
              <w:rPr>
                <w:rFonts w:ascii="Calibri" w:hAnsi="Calibri" w:cs="Calibri"/>
                <w:sz w:val="24"/>
                <w:szCs w:val="24"/>
              </w:rPr>
              <w:instrText>B2a. Student registration</w:instrText>
            </w:r>
            <w:bookmarkEnd w:id="55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Redesigned in the past year.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resulted in reduced or avoided costs.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improved efficiency in terms of time.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reduced risks in this area.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32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Course enrollment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56" w:name="IDX27"/>
            <w:bookmarkEnd w:id="56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57" w:name="_Toc420676920"/>
            <w:r w:rsidR="001F6A14">
              <w:rPr>
                <w:rFonts w:ascii="Calibri" w:hAnsi="Calibri" w:cs="Calibri"/>
                <w:sz w:val="24"/>
                <w:szCs w:val="24"/>
              </w:rPr>
              <w:instrText>B2a. Course enrollment</w:instrText>
            </w:r>
            <w:bookmarkEnd w:id="57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Redesigned in the past year.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resulted in reduced or avoided costs.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improved efficiency in terms of time.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reduced risks in this area.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33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Course catalog and scheduling management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58" w:name="IDX28"/>
            <w:bookmarkEnd w:id="58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59" w:name="_Toc420676921"/>
            <w:r w:rsidR="001F6A14">
              <w:rPr>
                <w:rFonts w:ascii="Calibri" w:hAnsi="Calibri" w:cs="Calibri"/>
                <w:sz w:val="24"/>
                <w:szCs w:val="24"/>
              </w:rPr>
              <w:instrText>B2a. Course catalog and scheduling management</w:instrText>
            </w:r>
            <w:bookmarkEnd w:id="59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Redesigned in the past year.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resulted in reduced or avoided costs.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improved efficiency in terms of time.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reduced risks in this area.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34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Classroom and event scheduling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60" w:name="IDX29"/>
            <w:bookmarkEnd w:id="60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61" w:name="_Toc420676922"/>
            <w:r w:rsidR="001F6A14">
              <w:rPr>
                <w:rFonts w:ascii="Calibri" w:hAnsi="Calibri" w:cs="Calibri"/>
                <w:sz w:val="24"/>
                <w:szCs w:val="24"/>
              </w:rPr>
              <w:instrText>B2a. Classroom and event scheduling</w:instrText>
            </w:r>
            <w:bookmarkEnd w:id="61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Redesigned in the past year.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resulted in reduced or avoided costs.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improved efficiency in terms of time.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reduced risks in this area.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35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Financial aid management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62" w:name="IDX30"/>
            <w:bookmarkEnd w:id="62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63" w:name="_Toc420676923"/>
            <w:r w:rsidR="001F6A14">
              <w:rPr>
                <w:rFonts w:ascii="Calibri" w:hAnsi="Calibri" w:cs="Calibri"/>
                <w:sz w:val="24"/>
                <w:szCs w:val="24"/>
              </w:rPr>
              <w:instrText>B2a. Financial aid management</w:instrText>
            </w:r>
            <w:bookmarkEnd w:id="63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Redesigned in the past year.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resulted in reduced or avoided costs.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improved efficiency in terms of time.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reduced risks in this area.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36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Grants administration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pre</w:t>
            </w:r>
            <w:r w:rsidR="00265DA9">
              <w:rPr>
                <w:rFonts w:ascii="Calibri" w:hAnsi="Calibri" w:cs="Calibri"/>
                <w:b/>
                <w:bCs/>
                <w:color w:val="000000"/>
              </w:rPr>
              <w:t>award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64" w:name="IDX31"/>
            <w:bookmarkEnd w:id="64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65" w:name="_Toc420676924"/>
            <w:r w:rsidR="001F6A14">
              <w:rPr>
                <w:rFonts w:ascii="Calibri" w:hAnsi="Calibri" w:cs="Calibri"/>
                <w:sz w:val="24"/>
                <w:szCs w:val="24"/>
              </w:rPr>
              <w:instrText>B2a. Grants administration (pre-award)</w:instrText>
            </w:r>
            <w:bookmarkEnd w:id="65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Redesigned in the past year.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resulted in reduced or avoided costs.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improved efficiency in terms of time.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reduced risks in this area.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37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Grants administration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post</w:t>
            </w:r>
            <w:r w:rsidR="00265DA9">
              <w:rPr>
                <w:rFonts w:ascii="Calibri" w:hAnsi="Calibri" w:cs="Calibri"/>
                <w:b/>
                <w:bCs/>
                <w:color w:val="000000"/>
              </w:rPr>
              <w:t>award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66" w:name="IDX32"/>
            <w:bookmarkEnd w:id="66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67" w:name="_Toc420676925"/>
            <w:r w:rsidR="001F6A14">
              <w:rPr>
                <w:rFonts w:ascii="Calibri" w:hAnsi="Calibri" w:cs="Calibri"/>
                <w:sz w:val="24"/>
                <w:szCs w:val="24"/>
              </w:rPr>
              <w:instrText>B2a. Grants administration (post-award)</w:instrText>
            </w:r>
            <w:bookmarkEnd w:id="67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Redesigned in the past year.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resulted in reduced or avoided costs.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improved efficiency in terms of time.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reduced risks in this area.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38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IT access and accounts management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68" w:name="IDX33"/>
            <w:bookmarkEnd w:id="68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69" w:name="_Toc420676926"/>
            <w:r w:rsidR="001F6A14">
              <w:rPr>
                <w:rFonts w:ascii="Calibri" w:hAnsi="Calibri" w:cs="Calibri"/>
                <w:sz w:val="24"/>
                <w:szCs w:val="24"/>
              </w:rPr>
              <w:instrText>B2a. IT access and accounts management</w:instrText>
            </w:r>
            <w:bookmarkEnd w:id="69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Redesigned in the past year.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resulted in reduced or avoided costs.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improved efficiency in terms of time.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reduced risks in this area.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39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B2a. Internal service provider billing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70" w:name="IDX34"/>
            <w:bookmarkEnd w:id="70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71" w:name="_Toc420676927"/>
            <w:r w:rsidR="001F6A14">
              <w:rPr>
                <w:rFonts w:ascii="Calibri" w:hAnsi="Calibri" w:cs="Calibri"/>
                <w:sz w:val="24"/>
                <w:szCs w:val="24"/>
              </w:rPr>
              <w:instrText>B2a. Internal service provider billing</w:instrText>
            </w:r>
            <w:bookmarkEnd w:id="71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Redesigned in the past year.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resulted in reduced or avoided costs.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improved efficiency in terms of time.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B2a. Standardization has reduced risks in this area.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40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703"/>
        <w:gridCol w:w="1545"/>
        <w:gridCol w:w="1545"/>
        <w:gridCol w:w="1545"/>
        <w:gridCol w:w="1545"/>
        <w:gridCol w:w="1545"/>
        <w:gridCol w:w="786"/>
        <w:gridCol w:w="26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B2b.  For the business processes you identified as being standardized across many or nearly all units, rate how much easier or difficult it is for staff to get their jobs done?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72" w:name="IDX35"/>
            <w:bookmarkEnd w:id="72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blHeader/>
        </w:trPr>
        <w:tc>
          <w:tcPr>
            <w:tcW w:w="372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941B36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73" w:name="_Toc420676928"/>
            <w:r w:rsidR="001F6A14">
              <w:rPr>
                <w:rFonts w:ascii="Calibri" w:hAnsi="Calibri" w:cs="Calibri"/>
                <w:sz w:val="24"/>
                <w:szCs w:val="24"/>
              </w:rPr>
              <w:instrText>B2b.  For the business processes you identified as being standardized across many or nearly all units, rate how much easier or difficult it is for staff to get their jobs done?</w:instrText>
            </w:r>
            <w:bookmarkEnd w:id="73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Standardization has made getting jobs done much more difficult. (1)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Standardization has made getting jobs done somewhat more difficult. (2)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Standardization has not made a difference in the ability to get jobs done. (3)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Standardization has made getting jobs done somewhat easier. (4)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Standardization has made getting jobs done much easier. (5)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hRule="exact" w:val="292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hRule="exact" w:val="292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 and attendance tracking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hRule="exact" w:val="292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Faculty/staff hiring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hRule="exact" w:val="540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Faculty/staff onboarding, transfers, and exiting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hRule="exact" w:val="292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recruitment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hRule="exact" w:val="292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Undergraduate admissions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hRule="exact" w:val="292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Graduate admissions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hRule="exact" w:val="292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Professional admissions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hRule="exact" w:val="292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Audit degree completion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hRule="exact" w:val="292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Accounts payable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hRule="exact" w:val="292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Budgeting and financial management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hRule="exact" w:val="292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Procurement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hRule="exact" w:val="540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 w:rsidP="00265DA9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Expense management (travel reimbursement, etc</w:t>
            </w:r>
            <w:r w:rsidR="00265DA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hRule="exact" w:val="292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registration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hRule="exact" w:val="292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Course enrollment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hRule="exact" w:val="292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Course catalog and scheduling management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hRule="exact" w:val="292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Classroom and event scheduling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hRule="exact" w:val="292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Financial aid management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hRule="exact" w:val="292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 w:rsidP="00265DA9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Grants administration (</w:t>
            </w:r>
            <w:proofErr w:type="spellStart"/>
            <w:r>
              <w:rPr>
                <w:rFonts w:ascii="Calibri" w:hAnsi="Calibri" w:cs="Calibri"/>
                <w:color w:val="000000"/>
              </w:rPr>
              <w:t>preaward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hRule="exact" w:val="292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 w:rsidP="00265DA9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Grants administration (</w:t>
            </w:r>
            <w:proofErr w:type="spellStart"/>
            <w:r>
              <w:rPr>
                <w:rFonts w:ascii="Calibri" w:hAnsi="Calibri" w:cs="Calibri"/>
                <w:color w:val="000000"/>
              </w:rPr>
              <w:t>postaward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hRule="exact" w:val="292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access and accounts management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cantSplit/>
          <w:trHeight w:hRule="exact" w:val="292"/>
        </w:trPr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Internal service provider billing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41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020"/>
        <w:gridCol w:w="1545"/>
        <w:gridCol w:w="1545"/>
        <w:gridCol w:w="1545"/>
        <w:gridCol w:w="1545"/>
        <w:gridCol w:w="786"/>
        <w:gridCol w:w="254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B3.  In analytics, BI, and data management, what has happened at your institution in the past year with: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74" w:name="IDX36"/>
            <w:bookmarkEnd w:id="74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4" w:type="dxa"/>
          <w:cantSplit/>
          <w:tblHeader/>
        </w:trPr>
        <w:tc>
          <w:tcPr>
            <w:tcW w:w="504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941B36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75" w:name="_Toc420676929"/>
            <w:r w:rsidR="001F6A14">
              <w:rPr>
                <w:rFonts w:ascii="Calibri" w:hAnsi="Calibri" w:cs="Calibri"/>
                <w:sz w:val="24"/>
                <w:szCs w:val="24"/>
              </w:rPr>
              <w:instrText>B3.  In analytics, BI, and data management, what has happened at your institution in the past year with\:</w:instrText>
            </w:r>
            <w:bookmarkEnd w:id="75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001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 do not have any positions/</w:t>
            </w:r>
            <w:r w:rsidR="00060921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roles in this area.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Positions/roles exist but are shrinking.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Positions/roles exist and have remained stable.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Positions/roles exist and have been growing.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4" w:type="dxa"/>
          <w:cantSplit/>
          <w:trHeight w:hRule="exact" w:val="29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analysts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4" w:type="dxa"/>
          <w:cantSplit/>
          <w:trHeight w:hRule="exact" w:val="29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Database administrators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4" w:type="dxa"/>
          <w:cantSplit/>
          <w:trHeight w:hRule="exact" w:val="29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governance managers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4" w:type="dxa"/>
          <w:cantSplit/>
          <w:trHeight w:hRule="exact" w:val="29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Institutional research professionals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4" w:type="dxa"/>
          <w:cantSplit/>
          <w:trHeight w:hRule="exact" w:val="29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695533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architects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4" w:type="dxa"/>
          <w:cantSplit/>
          <w:trHeight w:hRule="exact" w:val="29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Enterprise data warehouse managers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4" w:type="dxa"/>
          <w:cantSplit/>
          <w:trHeight w:hRule="exact" w:val="29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System administrators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4" w:type="dxa"/>
          <w:cantSplit/>
          <w:trHeight w:hRule="exact" w:val="29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visualization specialists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4" w:type="dxa"/>
          <w:cantSplit/>
          <w:trHeight w:hRule="exact" w:val="29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integration specialists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42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194"/>
        <w:gridCol w:w="1545"/>
        <w:gridCol w:w="1545"/>
        <w:gridCol w:w="1545"/>
        <w:gridCol w:w="1545"/>
        <w:gridCol w:w="786"/>
        <w:gridCol w:w="80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B4.  In business process management, what has happened at your institution in the past year with: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76" w:name="IDX37"/>
            <w:bookmarkEnd w:id="76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cantSplit/>
          <w:tblHeader/>
        </w:trPr>
        <w:tc>
          <w:tcPr>
            <w:tcW w:w="521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941B36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77" w:name="_Toc420676930"/>
            <w:r w:rsidR="001F6A14">
              <w:rPr>
                <w:rFonts w:ascii="Calibri" w:hAnsi="Calibri" w:cs="Calibri"/>
                <w:sz w:val="24"/>
                <w:szCs w:val="24"/>
              </w:rPr>
              <w:instrText>B4.  In business process management, what has happened at your institution in the past year with\:</w:instrText>
            </w:r>
            <w:bookmarkEnd w:id="77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 do not have any positions/</w:t>
            </w:r>
            <w:r w:rsidR="00060921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roles in this area.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Positions/roles exist but are shrinking.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Positions/roles exist and have remained stable.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Positions/roles exist and have been growing.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cantSplit/>
          <w:trHeight w:hRule="exact" w:val="540"/>
        </w:trPr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Process analysts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cantSplit/>
          <w:trHeight w:hRule="exact" w:val="540"/>
        </w:trPr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leaders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cantSplit/>
          <w:trHeight w:hRule="exact" w:val="788"/>
        </w:trPr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Professionals knowledgeable in LEAN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cantSplit/>
          <w:trHeight w:hRule="exact" w:val="540"/>
        </w:trPr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Enterprise architects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cantSplit/>
          <w:trHeight w:hRule="exact" w:val="540"/>
        </w:trPr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Systems administrators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cantSplit/>
          <w:trHeight w:hRule="exact" w:val="540"/>
        </w:trPr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Application developers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cantSplit/>
          <w:trHeight w:hRule="exact" w:val="540"/>
        </w:trPr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Service managers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" w:type="dxa"/>
          <w:cantSplit/>
          <w:trHeight w:hRule="exact" w:val="540"/>
        </w:trPr>
        <w:tc>
          <w:tcPr>
            <w:tcW w:w="5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Functional area experts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43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50"/>
        <w:gridCol w:w="100"/>
        <w:gridCol w:w="1161"/>
        <w:gridCol w:w="1161"/>
        <w:gridCol w:w="1161"/>
        <w:gridCol w:w="1161"/>
        <w:gridCol w:w="1161"/>
        <w:gridCol w:w="1161"/>
        <w:gridCol w:w="1170"/>
        <w:gridCol w:w="3665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B5.  Has your institution moved any services to the cloud?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78" w:name="IDX38"/>
            <w:bookmarkEnd w:id="78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65" w:type="dxa"/>
          <w:cantSplit/>
          <w:tblHeader/>
        </w:trPr>
        <w:tc>
          <w:tcPr>
            <w:tcW w:w="459" w:type="dxa"/>
            <w:gridSpan w:val="3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941B36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79" w:name="_Toc420676931"/>
            <w:r w:rsidR="001F6A14">
              <w:rPr>
                <w:rFonts w:ascii="Calibri" w:hAnsi="Calibri" w:cs="Calibri"/>
                <w:sz w:val="24"/>
                <w:szCs w:val="24"/>
              </w:rPr>
              <w:instrText>B5.  Has your institution moved any services to the cloud?</w:instrText>
            </w:r>
            <w:bookmarkEnd w:id="79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01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8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65" w:type="dxa"/>
          <w:cantSplit/>
          <w:tblHeader/>
        </w:trPr>
        <w:tc>
          <w:tcPr>
            <w:tcW w:w="459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65" w:type="dxa"/>
          <w:cantSplit/>
          <w:trHeight w:hRule="exact" w:val="292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65" w:type="dxa"/>
          <w:cantSplit/>
          <w:trHeight w:hRule="exact" w:val="292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65" w:type="dxa"/>
          <w:cantSplit/>
          <w:trHeight w:hRule="exact" w:val="292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44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09"/>
        <w:gridCol w:w="969"/>
        <w:gridCol w:w="777"/>
        <w:gridCol w:w="969"/>
        <w:gridCol w:w="777"/>
        <w:gridCol w:w="969"/>
        <w:gridCol w:w="777"/>
        <w:gridCol w:w="969"/>
        <w:gridCol w:w="786"/>
        <w:gridCol w:w="3338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B5a.  Which services has your institution moved to the cloud?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80" w:name="IDX39"/>
            <w:bookmarkEnd w:id="80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941B36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81" w:name="_Toc420676932"/>
            <w:r w:rsidR="001F6A14">
              <w:rPr>
                <w:rFonts w:ascii="Calibri" w:hAnsi="Calibri" w:cs="Calibri"/>
                <w:sz w:val="24"/>
                <w:szCs w:val="24"/>
              </w:rPr>
              <w:instrText>B5a.  Which services has your institution moved to the cloud?</w:instrText>
            </w:r>
            <w:bookmarkEnd w:id="81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Infrastructure, such as servers, storage, data center (also known as IaaS)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Platforms for software development, such as a computing platform and solution stack (also known as PaaS)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Entire services or applications, such as HR, student information (also known as SaaS)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blHeader/>
        </w:trPr>
        <w:tc>
          <w:tcPr>
            <w:tcW w:w="1929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Percent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8" w:type="dxa"/>
          <w:cantSplit/>
          <w:trHeight w:hRule="exact" w:val="29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45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24"/>
        <w:gridCol w:w="1545"/>
        <w:gridCol w:w="1545"/>
        <w:gridCol w:w="1545"/>
        <w:gridCol w:w="1545"/>
        <w:gridCol w:w="786"/>
        <w:gridCol w:w="2650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B5b.  As a result of moving services to the cloud, what has happened at your institution with: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82" w:name="IDX40"/>
            <w:bookmarkEnd w:id="82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blHeader/>
        </w:trPr>
        <w:tc>
          <w:tcPr>
            <w:tcW w:w="2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941B36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83" w:name="_Toc420676933"/>
            <w:r w:rsidR="001F6A14">
              <w:rPr>
                <w:rFonts w:ascii="Calibri" w:hAnsi="Calibri" w:cs="Calibri"/>
                <w:sz w:val="24"/>
                <w:szCs w:val="24"/>
              </w:rPr>
              <w:instrText>B5b.  As a result of moving services to the cloud, what has happened at your institution with\:</w:instrText>
            </w:r>
            <w:bookmarkEnd w:id="83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 do not have any positions/</w:t>
            </w:r>
            <w:r w:rsidR="00265DA9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roles in this area.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Positions/roles exist but are shrinking.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Positions/roles exist and have remained stable.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Positions/roles exist and have been growing.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Vendor managers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Contract negotiators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Legal specialists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Security and privacy specialists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Application managers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System administrators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integration specialists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architects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Enterprise architects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Application developers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User support professionals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Service managers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46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646"/>
        <w:gridCol w:w="969"/>
        <w:gridCol w:w="969"/>
        <w:gridCol w:w="969"/>
        <w:gridCol w:w="786"/>
        <w:gridCol w:w="901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B5c.  Rate the following in terms of their importance to making decisions about moving IT services to the cloud. (slider scales)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84" w:name="IDX41"/>
            <w:bookmarkEnd w:id="84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blHeader/>
        </w:trPr>
        <w:tc>
          <w:tcPr>
            <w:tcW w:w="7666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941B36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85" w:name="_Toc420676934"/>
            <w:r w:rsidR="001F6A14">
              <w:rPr>
                <w:rFonts w:ascii="Calibri" w:hAnsi="Calibri" w:cs="Calibri"/>
                <w:sz w:val="24"/>
                <w:szCs w:val="24"/>
              </w:rPr>
              <w:instrText>B5c.  Rate the following in terms of their importance to making decisions about moving IT services to the cloud. (slider scales)</w:instrText>
            </w:r>
            <w:bookmarkEnd w:id="85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Respondents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blHeader/>
        </w:trPr>
        <w:tc>
          <w:tcPr>
            <w:tcW w:w="766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blHeader/>
        </w:trPr>
        <w:tc>
          <w:tcPr>
            <w:tcW w:w="766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F766EF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cost of ownership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Availability of consortium options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Return on investment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Vendor reputation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Market reputation/popularity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Contract length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Scalability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Adaptability (ability to integrate with existing services infrastructure)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 with existing staffing resources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Reliability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Speed of deployment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Ease of use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Ease of upgrades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Effect on workforce (whether positions/roles may need to be added, eliminated, or shifted)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Quality of user service and support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Alignment with institutional mission and goals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47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50"/>
        <w:gridCol w:w="100"/>
        <w:gridCol w:w="1161"/>
        <w:gridCol w:w="1161"/>
        <w:gridCol w:w="1161"/>
        <w:gridCol w:w="1161"/>
        <w:gridCol w:w="1161"/>
        <w:gridCol w:w="1161"/>
        <w:gridCol w:w="1170"/>
        <w:gridCol w:w="3665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B6.  Does your institution outsource any services?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86" w:name="IDX42"/>
            <w:bookmarkEnd w:id="86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65" w:type="dxa"/>
          <w:cantSplit/>
          <w:tblHeader/>
        </w:trPr>
        <w:tc>
          <w:tcPr>
            <w:tcW w:w="459" w:type="dxa"/>
            <w:gridSpan w:val="3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941B36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87" w:name="_Toc420676935"/>
            <w:r w:rsidR="001F6A14">
              <w:rPr>
                <w:rFonts w:ascii="Calibri" w:hAnsi="Calibri" w:cs="Calibri"/>
                <w:sz w:val="24"/>
                <w:szCs w:val="24"/>
              </w:rPr>
              <w:instrText>B6.  Does your institution outsource any services?</w:instrText>
            </w:r>
            <w:bookmarkEnd w:id="87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8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65" w:type="dxa"/>
          <w:cantSplit/>
          <w:tblHeader/>
        </w:trPr>
        <w:tc>
          <w:tcPr>
            <w:tcW w:w="459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65" w:type="dxa"/>
          <w:cantSplit/>
          <w:trHeight w:hRule="exact" w:val="292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65" w:type="dxa"/>
          <w:cantSplit/>
          <w:trHeight w:hRule="exact" w:val="292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65" w:type="dxa"/>
          <w:cantSplit/>
          <w:trHeight w:hRule="exact" w:val="292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48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24"/>
        <w:gridCol w:w="1545"/>
        <w:gridCol w:w="1545"/>
        <w:gridCol w:w="1545"/>
        <w:gridCol w:w="1545"/>
        <w:gridCol w:w="786"/>
        <w:gridCol w:w="2650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B6a.  As a result of outsourcing services, what has happened at your institution with: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88" w:name="IDX43"/>
            <w:bookmarkEnd w:id="88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blHeader/>
        </w:trPr>
        <w:tc>
          <w:tcPr>
            <w:tcW w:w="2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941B36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89" w:name="_Toc420676936"/>
            <w:r w:rsidR="001F6A14">
              <w:rPr>
                <w:rFonts w:ascii="Calibri" w:hAnsi="Calibri" w:cs="Calibri"/>
                <w:sz w:val="24"/>
                <w:szCs w:val="24"/>
              </w:rPr>
              <w:instrText>B6a.  As a result of outsourcing services, what has happened at your institution with\:</w:instrText>
            </w:r>
            <w:bookmarkEnd w:id="89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 do not have any positions/</w:t>
            </w:r>
            <w:r w:rsidR="00060921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roles in this area.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Positions/roles exist but are shrinking.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Positions/roles exist and have remained stable.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Positions/roles exist and have been growing.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Vendor managers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Contract negotiators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Legal specialists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Security and privacy specialists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Application managers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System administrators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integration specialists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architects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Enterprise architects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Application developers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User support professionals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Service managers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49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646"/>
        <w:gridCol w:w="969"/>
        <w:gridCol w:w="969"/>
        <w:gridCol w:w="969"/>
        <w:gridCol w:w="786"/>
        <w:gridCol w:w="901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B6b.  Rate the following in terms of their importance in making decisions about outsourcing IT services in your unit. (slider scales)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90" w:name="IDX44"/>
            <w:bookmarkEnd w:id="90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blHeader/>
        </w:trPr>
        <w:tc>
          <w:tcPr>
            <w:tcW w:w="7666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941B36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91" w:name="_Toc420676937"/>
            <w:r w:rsidR="001F6A14">
              <w:rPr>
                <w:rFonts w:ascii="Calibri" w:hAnsi="Calibri" w:cs="Calibri"/>
                <w:sz w:val="24"/>
                <w:szCs w:val="24"/>
              </w:rPr>
              <w:instrText>B6b.  Rate the following in terms of their importance in making decisions about outsourcing IT services in your unit. (slider scales)</w:instrText>
            </w:r>
            <w:bookmarkEnd w:id="91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Respondents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blHeader/>
        </w:trPr>
        <w:tc>
          <w:tcPr>
            <w:tcW w:w="766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blHeader/>
        </w:trPr>
        <w:tc>
          <w:tcPr>
            <w:tcW w:w="766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F766EF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cost of ownership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Availability of consortium options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Return on investment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Vendor reputation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Market reputation/popularity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Contract length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Scalability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Adaptability (ability to integrate with existing services infrastructure)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 with existing staffing resources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Reliability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Speed of deployment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Ease of use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Ease of upgrades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Effect on workforce (whether positions/roles may need to be added, eliminated, or shifted)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Quality of user service and support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Alignment with institutional mission and goals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50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50"/>
        <w:gridCol w:w="100"/>
        <w:gridCol w:w="1161"/>
        <w:gridCol w:w="1161"/>
        <w:gridCol w:w="1161"/>
        <w:gridCol w:w="1161"/>
        <w:gridCol w:w="1161"/>
        <w:gridCol w:w="1161"/>
        <w:gridCol w:w="1170"/>
        <w:gridCol w:w="3665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B7.  Does your institution share any services?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92" w:name="IDX45"/>
            <w:bookmarkEnd w:id="92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65" w:type="dxa"/>
          <w:cantSplit/>
          <w:tblHeader/>
        </w:trPr>
        <w:tc>
          <w:tcPr>
            <w:tcW w:w="459" w:type="dxa"/>
            <w:gridSpan w:val="3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941B36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93" w:name="_Toc420676938"/>
            <w:r w:rsidR="001F6A14">
              <w:rPr>
                <w:rFonts w:ascii="Calibri" w:hAnsi="Calibri" w:cs="Calibri"/>
                <w:sz w:val="24"/>
                <w:szCs w:val="24"/>
              </w:rPr>
              <w:instrText>B7.  Does your institution share any services?</w:instrText>
            </w:r>
            <w:bookmarkEnd w:id="93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8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65" w:type="dxa"/>
          <w:cantSplit/>
          <w:tblHeader/>
        </w:trPr>
        <w:tc>
          <w:tcPr>
            <w:tcW w:w="459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65" w:type="dxa"/>
          <w:cantSplit/>
          <w:trHeight w:hRule="exact" w:val="292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65" w:type="dxa"/>
          <w:cantSplit/>
          <w:trHeight w:hRule="exact" w:val="292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65" w:type="dxa"/>
          <w:cantSplit/>
          <w:trHeight w:hRule="exact" w:val="292"/>
        </w:trPr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51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49"/>
        <w:gridCol w:w="100"/>
        <w:gridCol w:w="1161"/>
        <w:gridCol w:w="1161"/>
        <w:gridCol w:w="1161"/>
        <w:gridCol w:w="1161"/>
        <w:gridCol w:w="1161"/>
        <w:gridCol w:w="1161"/>
        <w:gridCol w:w="1170"/>
        <w:gridCol w:w="3166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B7a.  How many of your major IT services are delivered as shared services?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94" w:name="IDX46"/>
            <w:bookmarkEnd w:id="94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66" w:type="dxa"/>
          <w:cantSplit/>
          <w:tblHeader/>
        </w:trPr>
        <w:tc>
          <w:tcPr>
            <w:tcW w:w="958" w:type="dxa"/>
            <w:gridSpan w:val="3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941B36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95" w:name="_Toc420676939"/>
            <w:r w:rsidR="001F6A14">
              <w:rPr>
                <w:rFonts w:ascii="Calibri" w:hAnsi="Calibri" w:cs="Calibri"/>
                <w:sz w:val="24"/>
                <w:szCs w:val="24"/>
              </w:rPr>
              <w:instrText>B7a.  How many of your major IT services are delivered as shared services?</w:instrText>
            </w:r>
            <w:bookmarkEnd w:id="95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8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Carnegie Classification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66" w:type="dxa"/>
          <w:cantSplit/>
          <w:tblHeader/>
        </w:trPr>
        <w:tc>
          <w:tcPr>
            <w:tcW w:w="958" w:type="dxa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 U.S.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U.S.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Non-U.S.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66" w:type="dxa"/>
          <w:cantSplit/>
          <w:trHeight w:hRule="exact" w:val="29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66" w:type="dxa"/>
          <w:cantSplit/>
          <w:trHeight w:hRule="exact" w:val="29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few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66" w:type="dxa"/>
          <w:cantSplit/>
          <w:trHeight w:hRule="exact" w:val="29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Many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66" w:type="dxa"/>
          <w:cantSplit/>
          <w:trHeight w:hRule="exact" w:val="29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Nearly all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66" w:type="dxa"/>
          <w:cantSplit/>
          <w:trHeight w:hRule="exact" w:val="292"/>
        </w:trPr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52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24"/>
        <w:gridCol w:w="1545"/>
        <w:gridCol w:w="1545"/>
        <w:gridCol w:w="1545"/>
        <w:gridCol w:w="1545"/>
        <w:gridCol w:w="786"/>
        <w:gridCol w:w="2650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B7b.  As a result of instituting shared services, what has happened at your institution with: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96" w:name="IDX47"/>
            <w:bookmarkEnd w:id="96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blHeader/>
        </w:trPr>
        <w:tc>
          <w:tcPr>
            <w:tcW w:w="26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941B36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97" w:name="_Toc420676940"/>
            <w:r w:rsidR="001F6A14">
              <w:rPr>
                <w:rFonts w:ascii="Calibri" w:hAnsi="Calibri" w:cs="Calibri"/>
                <w:sz w:val="24"/>
                <w:szCs w:val="24"/>
              </w:rPr>
              <w:instrText>B7b.  As a result of instituting shared services, what has happened at your institution with\:</w:instrText>
            </w:r>
            <w:bookmarkEnd w:id="97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 do not have any positions/</w:t>
            </w:r>
            <w:r w:rsidR="00060921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roles in this area.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Positions/roles exist but are shrinking.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Positions/roles exist and have remained stable.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Positions/roles exist and have been growing.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Vendor managers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Contract negotiators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Legal specialists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Security and privacy specialists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Application managers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System administrators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integration specialists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architects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Enterprise architects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Application developers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User support professionals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50" w:type="dxa"/>
          <w:cantSplit/>
          <w:trHeight w:hRule="exact" w:val="292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Service managers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1F6A14" w:rsidRDefault="001F6A14">
      <w:pPr>
        <w:adjustRightInd w:val="0"/>
        <w:rPr>
          <w:rFonts w:ascii="Calibri" w:hAnsi="Calibri" w:cs="Calibri"/>
          <w:color w:val="000000"/>
        </w:rPr>
        <w:sectPr w:rsidR="001F6A14">
          <w:headerReference w:type="default" r:id="rId53"/>
          <w:type w:val="continuous"/>
          <w:pgSz w:w="12960" w:h="16560"/>
          <w:pgMar w:top="360" w:right="360" w:bottom="360" w:left="360" w:header="360" w:footer="36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646"/>
        <w:gridCol w:w="969"/>
        <w:gridCol w:w="969"/>
        <w:gridCol w:w="969"/>
        <w:gridCol w:w="786"/>
        <w:gridCol w:w="901"/>
      </w:tblGrid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B7c.  Rate the following in terms of their importance in making decisions about sharing IT services in your unit. (slider scales):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  <w:bookmarkStart w:id="98" w:name="IDX48"/>
            <w:bookmarkEnd w:id="98"/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blHeader/>
        </w:trPr>
        <w:tc>
          <w:tcPr>
            <w:tcW w:w="7666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941B36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bookmarkStart w:id="99" w:name="_Toc420676941"/>
            <w:r w:rsidR="001F6A14">
              <w:rPr>
                <w:rFonts w:ascii="Calibri" w:hAnsi="Calibri" w:cs="Calibri"/>
                <w:sz w:val="24"/>
                <w:szCs w:val="24"/>
              </w:rPr>
              <w:instrText>B7c.  Rate the following in terms of their importance in making decisions about sharing IT services in your unit. (slider scales)\:</w:instrText>
            </w:r>
            <w:bookmarkEnd w:id="99"/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" \f C \l 1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2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>
              <w:rPr>
                <w:rFonts w:ascii="Calibri" w:hAnsi="Calibri" w:cs="Calibri"/>
                <w:sz w:val="24"/>
                <w:szCs w:val="24"/>
              </w:rPr>
              <w:instrText>tc "</w:instrText>
            </w:r>
            <w:r w:rsidR="001F6A14">
              <w:rPr>
                <w:rFonts w:ascii="Calibri" w:hAnsi="Calibri" w:cs="Calibri"/>
                <w:sz w:val="24"/>
                <w:szCs w:val="24"/>
              </w:rPr>
              <w:instrText xml:space="preserve">   " \f C \l 3</w:instrTex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Respondents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blHeader/>
        </w:trPr>
        <w:tc>
          <w:tcPr>
            <w:tcW w:w="766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blHeader/>
        </w:trPr>
        <w:tc>
          <w:tcPr>
            <w:tcW w:w="766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1F6A14" w:rsidRDefault="001F6A14">
            <w:pPr>
              <w:adjustRightInd w:val="0"/>
              <w:spacing w:before="40" w:after="40" w:line="244" w:lineRule="exac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F766EF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Std. Dev.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cost of ownership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Availability of consortium options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Return on investment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Vendor reputation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Market reputation/popularity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Contract length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Scalability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Adaptability (ability to integrate with existing services infrastructure)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 with existing staffing resources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Reliability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Speed of deployment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Ease of use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Ease of upgrades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Effect on workforce (whether positions/roles may need to be added, eliminated, or shifted)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Quality of user service and support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keepNext/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1" w:type="dxa"/>
          <w:cantSplit/>
          <w:trHeight w:hRule="exact" w:val="292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Alignment with institutional mission and goals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F6A14" w:rsidRDefault="001F6A14">
            <w:pPr>
              <w:adjustRightInd w:val="0"/>
              <w:spacing w:before="40" w:after="40" w:line="244" w:lineRule="exact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240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" w:lineRule="exact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F6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6A14" w:rsidRDefault="001F6A14">
            <w:pPr>
              <w:adjustRightInd w:val="0"/>
              <w:spacing w:line="244" w:lineRule="exact"/>
              <w:rPr>
                <w:rFonts w:ascii="Calibri" w:hAnsi="Calibri" w:cs="Calibri"/>
                <w:color w:val="000000"/>
              </w:rPr>
            </w:pPr>
          </w:p>
        </w:tc>
      </w:tr>
    </w:tbl>
    <w:p w:rsidR="001F6A14" w:rsidRDefault="001F6A14">
      <w:pPr>
        <w:adjustRightInd w:val="0"/>
        <w:rPr>
          <w:rFonts w:ascii="Calibri" w:hAnsi="Calibri" w:cs="Calibri"/>
          <w:color w:val="000000"/>
        </w:rPr>
      </w:pPr>
    </w:p>
    <w:sectPr w:rsidR="001F6A14">
      <w:headerReference w:type="default" r:id="rId54"/>
      <w:type w:val="continuous"/>
      <w:pgSz w:w="12960" w:h="16560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C6" w:rsidRDefault="00DA5EC6">
      <w:r>
        <w:separator/>
      </w:r>
    </w:p>
  </w:endnote>
  <w:endnote w:type="continuationSeparator" w:id="0">
    <w:p w:rsidR="00DA5EC6" w:rsidRDefault="00DA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C6" w:rsidRDefault="00DA5EC6">
      <w:r>
        <w:separator/>
      </w:r>
    </w:p>
  </w:footnote>
  <w:footnote w:type="continuationSeparator" w:id="0">
    <w:p w:rsidR="00DA5EC6" w:rsidRDefault="00DA5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36" w:rsidRDefault="00941B36" w:rsidP="00941B3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58923A" wp14:editId="01EE863A">
          <wp:simplePos x="0" y="0"/>
          <wp:positionH relativeFrom="column">
            <wp:posOffset>-635</wp:posOffset>
          </wp:positionH>
          <wp:positionV relativeFrom="paragraph">
            <wp:posOffset>-457200</wp:posOffset>
          </wp:positionV>
          <wp:extent cx="5719445" cy="826135"/>
          <wp:effectExtent l="0" t="0" r="0" b="0"/>
          <wp:wrapTopAndBottom/>
          <wp:docPr id="1" name="Picture 7" descr="C:\Users\gdobbin\Documents\ECAR\Miscellany\Templates\Survey_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dobbin\Documents\ECAR\Miscellany\Templates\Survey_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43727">
            <w:rPr>
              <w:rFonts w:ascii="Calibri" w:hAnsi="Calibri" w:cs="Calibri"/>
              <w:b/>
              <w:bCs/>
              <w:noProof/>
              <w:color w:val="000000"/>
            </w:rPr>
            <w:t>10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243727">
            <w:rPr>
              <w:rFonts w:ascii="Calibri" w:hAnsi="Calibri" w:cs="Calibri"/>
              <w:b/>
              <w:bCs/>
              <w:noProof/>
              <w:color w:val="000000"/>
            </w:rPr>
            <w:t>11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13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14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15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16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17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18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19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20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F766EF">
            <w:rPr>
              <w:rFonts w:ascii="Calibri" w:hAnsi="Calibri" w:cs="Calibri"/>
              <w:b/>
              <w:bCs/>
              <w:noProof/>
              <w:color w:val="000000"/>
            </w:rPr>
            <w:t>2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21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22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23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24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25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26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27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28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29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30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F766EF">
            <w:rPr>
              <w:rFonts w:ascii="Calibri" w:hAnsi="Calibri" w:cs="Calibri"/>
              <w:b/>
              <w:bCs/>
              <w:noProof/>
              <w:color w:val="000000"/>
            </w:rPr>
            <w:t>3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31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32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33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34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35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36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37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38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F766EF">
            <w:rPr>
              <w:rFonts w:ascii="Calibri" w:hAnsi="Calibri" w:cs="Calibri"/>
              <w:b/>
              <w:bCs/>
              <w:noProof/>
              <w:color w:val="000000"/>
            </w:rPr>
            <w:t>38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F766EF">
            <w:rPr>
              <w:rFonts w:ascii="Calibri" w:hAnsi="Calibri" w:cs="Calibri"/>
              <w:b/>
              <w:bCs/>
              <w:noProof/>
              <w:color w:val="000000"/>
            </w:rPr>
            <w:t>39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5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41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F766EF">
            <w:rPr>
              <w:rFonts w:ascii="Calibri" w:hAnsi="Calibri" w:cs="Calibri"/>
              <w:b/>
              <w:bCs/>
              <w:noProof/>
              <w:color w:val="000000"/>
            </w:rPr>
            <w:t>41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F766EF">
            <w:rPr>
              <w:rFonts w:ascii="Calibri" w:hAnsi="Calibri" w:cs="Calibri"/>
              <w:b/>
              <w:bCs/>
              <w:noProof/>
              <w:color w:val="000000"/>
            </w:rPr>
            <w:t>42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44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45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F766EF">
            <w:rPr>
              <w:rFonts w:ascii="Calibri" w:hAnsi="Calibri" w:cs="Calibri"/>
              <w:b/>
              <w:bCs/>
              <w:noProof/>
              <w:color w:val="000000"/>
            </w:rPr>
            <w:t>45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F766EF">
            <w:rPr>
              <w:rFonts w:ascii="Calibri" w:hAnsi="Calibri" w:cs="Calibri"/>
              <w:b/>
              <w:bCs/>
              <w:noProof/>
              <w:color w:val="000000"/>
            </w:rPr>
            <w:t>46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6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F766EF">
            <w:rPr>
              <w:rFonts w:ascii="Calibri" w:hAnsi="Calibri" w:cs="Calibri"/>
              <w:b/>
              <w:bCs/>
              <w:noProof/>
              <w:color w:val="000000"/>
            </w:rPr>
            <w:t>6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F766EF">
            <w:rPr>
              <w:rFonts w:ascii="Calibri" w:hAnsi="Calibri" w:cs="Calibri"/>
              <w:b/>
              <w:bCs/>
              <w:noProof/>
              <w:color w:val="000000"/>
            </w:rPr>
            <w:t>7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9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40"/>
    </w:tblGrid>
    <w:tr w:rsidR="00941B36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jc w:val="right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:rsidR="00941B36" w:rsidRDefault="00941B36">
          <w:pPr>
            <w:adjustRightInd w:val="0"/>
            <w:spacing w:line="244" w:lineRule="exact"/>
            <w:jc w:val="right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fldChar w:fldCharType="begin"/>
          </w:r>
          <w:r>
            <w:rPr>
              <w:rFonts w:ascii="Calibri" w:hAnsi="Calibri" w:cs="Calibri"/>
              <w:b/>
              <w:bCs/>
              <w:color w:val="000000"/>
            </w:rPr>
            <w:instrText xml:space="preserve"> PAGE </w:instrText>
          </w:r>
          <w:r>
            <w:rPr>
              <w:rFonts w:ascii="Calibri" w:hAnsi="Calibri" w:cs="Calibri"/>
              <w:b/>
              <w:bCs/>
              <w:color w:val="000000"/>
            </w:rPr>
            <w:fldChar w:fldCharType="separate"/>
          </w:r>
          <w:r w:rsidR="000836B1">
            <w:rPr>
              <w:rFonts w:ascii="Calibri" w:hAnsi="Calibri" w:cs="Calibri"/>
              <w:b/>
              <w:bCs/>
              <w:noProof/>
              <w:color w:val="000000"/>
            </w:rPr>
            <w:t>9</w:t>
          </w:r>
          <w:r>
            <w:rPr>
              <w:rFonts w:ascii="Calibri" w:hAnsi="Calibri" w:cs="Calibri"/>
              <w:b/>
              <w:bCs/>
              <w:color w:val="00000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33"/>
    <w:rsid w:val="000143FF"/>
    <w:rsid w:val="00027FA7"/>
    <w:rsid w:val="00060921"/>
    <w:rsid w:val="000836B1"/>
    <w:rsid w:val="000B070E"/>
    <w:rsid w:val="001F6A14"/>
    <w:rsid w:val="00243727"/>
    <w:rsid w:val="00265DA9"/>
    <w:rsid w:val="002C1E4F"/>
    <w:rsid w:val="00311CEB"/>
    <w:rsid w:val="00321614"/>
    <w:rsid w:val="00344292"/>
    <w:rsid w:val="003A70BF"/>
    <w:rsid w:val="003B1DE4"/>
    <w:rsid w:val="004505CA"/>
    <w:rsid w:val="0052561A"/>
    <w:rsid w:val="00574E16"/>
    <w:rsid w:val="005A5EB3"/>
    <w:rsid w:val="005C27AE"/>
    <w:rsid w:val="006603F0"/>
    <w:rsid w:val="00695533"/>
    <w:rsid w:val="006E75FF"/>
    <w:rsid w:val="00725053"/>
    <w:rsid w:val="007464F8"/>
    <w:rsid w:val="007618C4"/>
    <w:rsid w:val="00762F39"/>
    <w:rsid w:val="007B3D61"/>
    <w:rsid w:val="0081664A"/>
    <w:rsid w:val="0093776E"/>
    <w:rsid w:val="00941B36"/>
    <w:rsid w:val="00C3398D"/>
    <w:rsid w:val="00DA5EC6"/>
    <w:rsid w:val="00F65733"/>
    <w:rsid w:val="00F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0143FF"/>
    <w:pPr>
      <w:tabs>
        <w:tab w:val="right" w:leader="dot" w:pos="11520"/>
      </w:tabs>
      <w:spacing w:after="60"/>
      <w:ind w:left="1350" w:right="720" w:hanging="450"/>
    </w:pPr>
  </w:style>
  <w:style w:type="character" w:styleId="Hyperlink">
    <w:name w:val="Hyperlink"/>
    <w:basedOn w:val="DefaultParagraphFont"/>
    <w:uiPriority w:val="99"/>
    <w:unhideWhenUsed/>
    <w:rsid w:val="0069553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B36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1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36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0143FF"/>
    <w:pPr>
      <w:tabs>
        <w:tab w:val="right" w:leader="dot" w:pos="11520"/>
      </w:tabs>
      <w:spacing w:after="60"/>
      <w:ind w:left="1350" w:right="720" w:hanging="450"/>
    </w:pPr>
  </w:style>
  <w:style w:type="character" w:styleId="Hyperlink">
    <w:name w:val="Hyperlink"/>
    <w:basedOn w:val="DefaultParagraphFont"/>
    <w:uiPriority w:val="99"/>
    <w:unhideWhenUsed/>
    <w:rsid w:val="0069553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B36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1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B36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9" Type="http://schemas.openxmlformats.org/officeDocument/2006/relationships/header" Target="header31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42" Type="http://schemas.openxmlformats.org/officeDocument/2006/relationships/header" Target="header34.xml"/><Relationship Id="rId47" Type="http://schemas.openxmlformats.org/officeDocument/2006/relationships/header" Target="header39.xml"/><Relationship Id="rId50" Type="http://schemas.openxmlformats.org/officeDocument/2006/relationships/header" Target="header42.xml"/><Relationship Id="rId55" Type="http://schemas.openxmlformats.org/officeDocument/2006/relationships/fontTable" Target="fontTable.xml"/><Relationship Id="rId7" Type="http://schemas.openxmlformats.org/officeDocument/2006/relationships/hyperlink" Target="http://net.educause.edu/ir/library/pdf/SI/esi1501.pdf" TargetMode="Externa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header" Target="header30.xml"/><Relationship Id="rId46" Type="http://schemas.openxmlformats.org/officeDocument/2006/relationships/header" Target="header38.xml"/><Relationship Id="rId2" Type="http://schemas.microsoft.com/office/2007/relationships/stylesWithEffects" Target="stylesWithEffect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41" Type="http://schemas.openxmlformats.org/officeDocument/2006/relationships/header" Target="header33.xml"/><Relationship Id="rId54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40" Type="http://schemas.openxmlformats.org/officeDocument/2006/relationships/header" Target="header32.xml"/><Relationship Id="rId45" Type="http://schemas.openxmlformats.org/officeDocument/2006/relationships/header" Target="header37.xml"/><Relationship Id="rId53" Type="http://schemas.openxmlformats.org/officeDocument/2006/relationships/header" Target="header45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49" Type="http://schemas.openxmlformats.org/officeDocument/2006/relationships/header" Target="header4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4" Type="http://schemas.openxmlformats.org/officeDocument/2006/relationships/header" Target="header36.xml"/><Relationship Id="rId52" Type="http://schemas.openxmlformats.org/officeDocument/2006/relationships/header" Target="header44.xml"/><Relationship Id="rId4" Type="http://schemas.openxmlformats.org/officeDocument/2006/relationships/webSettings" Target="webSettings.xml"/><Relationship Id="rId9" Type="http://schemas.openxmlformats.org/officeDocument/2006/relationships/hyperlink" Target="http://www.educause.edu/library/resources/it-service-delivery-research" TargetMode="Externa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43" Type="http://schemas.openxmlformats.org/officeDocument/2006/relationships/header" Target="header35.xml"/><Relationship Id="rId48" Type="http://schemas.openxmlformats.org/officeDocument/2006/relationships/header" Target="header40.xm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eader" Target="header43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49</Pages>
  <Words>6253</Words>
  <Characters>35645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V9.3 SAS System Output</vt:lpstr>
    </vt:vector>
  </TitlesOfParts>
  <Company/>
  <LinksUpToDate>false</LinksUpToDate>
  <CharactersWithSpaces>41815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creator>SAS Version 9.3</dc:creator>
  <cp:lastModifiedBy>Gregory Dobbin</cp:lastModifiedBy>
  <cp:revision>13</cp:revision>
  <dcterms:created xsi:type="dcterms:W3CDTF">2015-06-01T21:14:00Z</dcterms:created>
  <dcterms:modified xsi:type="dcterms:W3CDTF">2015-06-01T22:04:00Z</dcterms:modified>
</cp:coreProperties>
</file>